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anchor>
        </w:drawing>
      </w:r>
      <w:r w:rsidRPr="00E3415B">
        <w:rPr>
          <w:rFonts w:ascii="Open Sans" w:hAnsi="Open Sans" w:cs="Open Sans"/>
          <w:b/>
          <w:sz w:val="28"/>
          <w:lang w:val="en-US"/>
        </w:rPr>
        <w:t xml:space="preserve"> WORLD LANGUAGE INSTRUCTIONAL MATERIALS SCREENING INSTRUMENT</w:t>
      </w:r>
    </w:p>
    <w:p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rsidR="00A55D66" w:rsidRPr="00E3415B" w:rsidRDefault="00A55D66" w:rsidP="00E9768A">
      <w:pPr>
        <w:shd w:val="clear" w:color="auto" w:fill="FFFFFF" w:themeFill="background1"/>
        <w:rPr>
          <w:rFonts w:ascii="Open Sans" w:hAnsi="Open Sans" w:cs="Open Sans"/>
          <w:b/>
          <w:sz w:val="20"/>
          <w:szCs w:val="20"/>
          <w:lang w:val="en-US"/>
        </w:rPr>
      </w:pPr>
    </w:p>
    <w:p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rsidR="00E3415B" w:rsidRPr="00E3415B" w:rsidRDefault="00E3415B" w:rsidP="00E3415B">
      <w:pPr>
        <w:spacing w:line="240" w:lineRule="auto"/>
        <w:rPr>
          <w:rFonts w:ascii="Open Sans" w:eastAsia="Calibri" w:hAnsi="Open Sans" w:cs="Open Sans"/>
          <w:b/>
          <w:sz w:val="20"/>
          <w:szCs w:val="20"/>
          <w:lang w:val="en-US"/>
        </w:rPr>
      </w:pPr>
    </w:p>
    <w:p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EB276D" w:rsidRDefault="00EB276D"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F31885" w:rsidTr="00E3415B">
        <w:trPr>
          <w:cantSplit/>
          <w:trHeight w:val="1025"/>
          <w:jc w:val="center"/>
        </w:trPr>
        <w:tc>
          <w:tcPr>
            <w:tcW w:w="5000" w:type="pct"/>
            <w:gridSpan w:val="5"/>
            <w:shd w:val="clear" w:color="auto" w:fill="D9D9D9" w:themeFill="background1" w:themeFillShade="D9"/>
            <w:vAlign w:val="center"/>
          </w:tcPr>
          <w:p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rsidR="00E3415B" w:rsidRPr="008F6BE9" w:rsidRDefault="00E3415B" w:rsidP="00E3415B">
            <w:pPr>
              <w:rPr>
                <w:rFonts w:ascii="Open Sans" w:hAnsi="Open Sans" w:cs="Open Sans"/>
              </w:rPr>
            </w:pPr>
          </w:p>
          <w:p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rsidTr="00E3415B">
        <w:trPr>
          <w:cantSplit/>
          <w:trHeight w:val="576"/>
          <w:jc w:val="center"/>
        </w:trPr>
        <w:tc>
          <w:tcPr>
            <w:tcW w:w="5000" w:type="pct"/>
            <w:gridSpan w:val="5"/>
            <w:shd w:val="clear" w:color="auto" w:fill="F2F2F2" w:themeFill="background1" w:themeFillShade="F2"/>
            <w:vAlign w:val="center"/>
          </w:tcPr>
          <w:p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F31885" w:rsidTr="00E3415B">
        <w:trPr>
          <w:cantSplit/>
          <w:trHeight w:val="149"/>
          <w:jc w:val="center"/>
        </w:trPr>
        <w:tc>
          <w:tcPr>
            <w:tcW w:w="744" w:type="pct"/>
            <w:vMerge w:val="restart"/>
            <w:vAlign w:val="center"/>
          </w:tcPr>
          <w:p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F31885" w:rsidTr="00E3415B">
        <w:trPr>
          <w:cantSplit/>
          <w:trHeight w:val="148"/>
          <w:jc w:val="center"/>
        </w:trPr>
        <w:tc>
          <w:tcPr>
            <w:tcW w:w="744" w:type="pct"/>
            <w:vMerge/>
            <w:vAlign w:val="center"/>
          </w:tcPr>
          <w:p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rsidR="00E3415B" w:rsidRPr="008F6BE9" w:rsidRDefault="00E3415B" w:rsidP="00E3415B">
            <w:pPr>
              <w:rPr>
                <w:rFonts w:ascii="Open Sans" w:hAnsi="Open Sans" w:cs="Open Sans"/>
                <w:szCs w:val="20"/>
              </w:rPr>
            </w:pPr>
          </w:p>
        </w:tc>
        <w:tc>
          <w:tcPr>
            <w:tcW w:w="248" w:type="pct"/>
            <w:vMerge/>
          </w:tcPr>
          <w:p w:rsidR="00E3415B" w:rsidRPr="008F6BE9" w:rsidRDefault="00E3415B" w:rsidP="00E3415B">
            <w:pPr>
              <w:rPr>
                <w:rFonts w:ascii="Open Sans" w:hAnsi="Open Sans" w:cs="Open Sans"/>
                <w:szCs w:val="20"/>
              </w:rPr>
            </w:pPr>
          </w:p>
        </w:tc>
        <w:tc>
          <w:tcPr>
            <w:tcW w:w="1739" w:type="pct"/>
            <w:vMerge/>
          </w:tcPr>
          <w:p w:rsidR="00E3415B" w:rsidRPr="008F6BE9" w:rsidRDefault="00E3415B" w:rsidP="00E3415B">
            <w:pPr>
              <w:rPr>
                <w:rFonts w:ascii="Open Sans" w:hAnsi="Open Sans" w:cs="Open Sans"/>
                <w:szCs w:val="20"/>
              </w:rPr>
            </w:pPr>
          </w:p>
        </w:tc>
      </w:tr>
      <w:tr w:rsidR="00E3415B" w:rsidRPr="00F31885" w:rsidTr="00E3415B">
        <w:trPr>
          <w:cantSplit/>
          <w:trHeight w:val="148"/>
          <w:jc w:val="center"/>
        </w:trPr>
        <w:tc>
          <w:tcPr>
            <w:tcW w:w="744" w:type="pct"/>
            <w:vAlign w:val="center"/>
          </w:tcPr>
          <w:p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rsidR="00E3415B" w:rsidRPr="008F6BE9" w:rsidRDefault="00E3415B" w:rsidP="00E3415B">
            <w:pPr>
              <w:rPr>
                <w:rFonts w:ascii="Open Sans" w:hAnsi="Open Sans" w:cs="Open Sans"/>
                <w:szCs w:val="20"/>
              </w:rPr>
            </w:pPr>
          </w:p>
        </w:tc>
        <w:tc>
          <w:tcPr>
            <w:tcW w:w="248" w:type="pct"/>
          </w:tcPr>
          <w:p w:rsidR="00E3415B" w:rsidRPr="008F6BE9" w:rsidRDefault="00E3415B" w:rsidP="00E3415B">
            <w:pPr>
              <w:rPr>
                <w:rFonts w:ascii="Open Sans" w:hAnsi="Open Sans" w:cs="Open Sans"/>
                <w:szCs w:val="20"/>
              </w:rPr>
            </w:pPr>
          </w:p>
        </w:tc>
        <w:tc>
          <w:tcPr>
            <w:tcW w:w="1739" w:type="pct"/>
          </w:tcPr>
          <w:p w:rsidR="00E3415B" w:rsidRPr="008F6BE9" w:rsidRDefault="00E3415B" w:rsidP="00E3415B">
            <w:pPr>
              <w:rPr>
                <w:rFonts w:ascii="Open Sans" w:hAnsi="Open Sans" w:cs="Open Sans"/>
                <w:szCs w:val="20"/>
              </w:rPr>
            </w:pPr>
          </w:p>
        </w:tc>
      </w:tr>
      <w:tr w:rsidR="00741535" w:rsidRPr="00F31885"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rsidR="00741535" w:rsidRPr="008F6BE9" w:rsidRDefault="00741535" w:rsidP="00741535">
            <w:pPr>
              <w:rPr>
                <w:rFonts w:ascii="Open Sans" w:hAnsi="Open Sans" w:cs="Open Sans"/>
                <w:szCs w:val="20"/>
              </w:rPr>
            </w:pP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741535" w:rsidRPr="00F31885"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rsidR="00741535" w:rsidRPr="008F6BE9" w:rsidRDefault="00741535" w:rsidP="00741535">
            <w:pPr>
              <w:rPr>
                <w:rFonts w:ascii="Open Sans" w:hAnsi="Open Sans" w:cs="Open Sans"/>
                <w:szCs w:val="20"/>
              </w:rPr>
            </w:pP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8B7A7A" w:rsidRPr="008F6BE9" w:rsidTr="00EB276D">
        <w:trPr>
          <w:cantSplit/>
          <w:trHeight w:val="1440"/>
          <w:jc w:val="center"/>
        </w:trPr>
        <w:tc>
          <w:tcPr>
            <w:tcW w:w="2764" w:type="pct"/>
            <w:gridSpan w:val="2"/>
            <w:shd w:val="clear" w:color="auto" w:fill="F2F2F2" w:themeFill="background1" w:themeFillShade="F2"/>
            <w:vAlign w:val="center"/>
          </w:tcPr>
          <w:p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rsidTr="008B7A7A">
        <w:trPr>
          <w:cantSplit/>
          <w:trHeight w:val="1440"/>
          <w:jc w:val="center"/>
        </w:trPr>
        <w:tc>
          <w:tcPr>
            <w:tcW w:w="744" w:type="pct"/>
            <w:shd w:val="clear" w:color="auto" w:fill="auto"/>
            <w:vAlign w:val="center"/>
          </w:tcPr>
          <w:p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rsidR="003070A9" w:rsidRPr="008B7A7A" w:rsidRDefault="00E4631E" w:rsidP="003070A9">
            <w:pPr>
              <w:rPr>
                <w:rFonts w:ascii="Open Sans" w:hAnsi="Open Sans" w:cs="Open Sans"/>
                <w:b/>
                <w:szCs w:val="20"/>
              </w:rPr>
            </w:pPr>
            <w:r>
              <w:rPr>
                <w:rFonts w:ascii="Open Sans" w:hAnsi="Open Sans" w:cs="Open Sans"/>
                <w:b/>
                <w:szCs w:val="20"/>
              </w:rPr>
              <w:t>x</w:t>
            </w:r>
          </w:p>
        </w:tc>
        <w:tc>
          <w:tcPr>
            <w:tcW w:w="248" w:type="pct"/>
            <w:shd w:val="clear" w:color="auto" w:fill="auto"/>
          </w:tcPr>
          <w:p w:rsidR="003070A9" w:rsidRPr="008B7A7A" w:rsidRDefault="003070A9" w:rsidP="003070A9">
            <w:pPr>
              <w:rPr>
                <w:rFonts w:ascii="Open Sans" w:hAnsi="Open Sans" w:cs="Open Sans"/>
                <w:b/>
                <w:szCs w:val="20"/>
              </w:rPr>
            </w:pPr>
          </w:p>
        </w:tc>
        <w:tc>
          <w:tcPr>
            <w:tcW w:w="1739" w:type="pct"/>
            <w:shd w:val="clear" w:color="auto" w:fill="auto"/>
          </w:tcPr>
          <w:p w:rsidR="003070A9" w:rsidRPr="008B7A7A" w:rsidRDefault="003070A9" w:rsidP="003070A9">
            <w:pPr>
              <w:rPr>
                <w:rFonts w:ascii="Open Sans" w:hAnsi="Open Sans" w:cs="Open Sans"/>
                <w:b/>
                <w:szCs w:val="20"/>
              </w:rPr>
            </w:pPr>
          </w:p>
        </w:tc>
      </w:tr>
      <w:tr w:rsidR="003070A9" w:rsidRPr="008F6BE9" w:rsidTr="00733F6A">
        <w:trPr>
          <w:cantSplit/>
          <w:trHeight w:val="1440"/>
          <w:jc w:val="center"/>
        </w:trPr>
        <w:tc>
          <w:tcPr>
            <w:tcW w:w="2764" w:type="pct"/>
            <w:gridSpan w:val="2"/>
            <w:shd w:val="clear" w:color="auto" w:fill="F2F2F2" w:themeFill="background1" w:themeFillShade="F2"/>
            <w:vAlign w:val="center"/>
          </w:tcPr>
          <w:p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F31885" w:rsidTr="00733F6A">
        <w:trPr>
          <w:cantSplit/>
          <w:trHeight w:val="1440"/>
          <w:jc w:val="center"/>
        </w:trPr>
        <w:tc>
          <w:tcPr>
            <w:tcW w:w="744" w:type="pct"/>
            <w:shd w:val="clear" w:color="auto" w:fill="auto"/>
            <w:vAlign w:val="center"/>
          </w:tcPr>
          <w:p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rsidR="00B65012" w:rsidRPr="008B7A7A" w:rsidRDefault="00B65012" w:rsidP="00B65012">
            <w:pPr>
              <w:rPr>
                <w:rFonts w:ascii="Open Sans" w:hAnsi="Open Sans" w:cs="Open Sans"/>
                <w:b/>
                <w:szCs w:val="20"/>
              </w:rPr>
            </w:pPr>
          </w:p>
        </w:tc>
        <w:tc>
          <w:tcPr>
            <w:tcW w:w="248" w:type="pct"/>
            <w:shd w:val="clear" w:color="auto" w:fill="auto"/>
          </w:tcPr>
          <w:p w:rsidR="00B65012" w:rsidRPr="008B7A7A" w:rsidRDefault="00B65012" w:rsidP="00B65012">
            <w:pPr>
              <w:rPr>
                <w:rFonts w:ascii="Open Sans" w:hAnsi="Open Sans" w:cs="Open Sans"/>
                <w:b/>
                <w:szCs w:val="20"/>
              </w:rPr>
            </w:pPr>
          </w:p>
        </w:tc>
        <w:tc>
          <w:tcPr>
            <w:tcW w:w="1739" w:type="pct"/>
            <w:shd w:val="clear" w:color="auto" w:fill="auto"/>
          </w:tcPr>
          <w:p w:rsidR="00B65012" w:rsidRPr="008B7A7A" w:rsidRDefault="00B65012" w:rsidP="00B65012">
            <w:pPr>
              <w:rPr>
                <w:rFonts w:ascii="Open Sans" w:hAnsi="Open Sans" w:cs="Open Sans"/>
                <w:b/>
                <w:szCs w:val="20"/>
              </w:rPr>
            </w:pPr>
          </w:p>
        </w:tc>
      </w:tr>
      <w:tr w:rsidR="00B65012" w:rsidRPr="008F6BE9" w:rsidTr="00733F6A">
        <w:trPr>
          <w:cantSplit/>
          <w:trHeight w:val="1440"/>
          <w:jc w:val="center"/>
        </w:trPr>
        <w:tc>
          <w:tcPr>
            <w:tcW w:w="2764" w:type="pct"/>
            <w:gridSpan w:val="2"/>
            <w:shd w:val="clear" w:color="auto" w:fill="F2F2F2" w:themeFill="background1" w:themeFillShade="F2"/>
            <w:vAlign w:val="center"/>
          </w:tcPr>
          <w:p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F31885"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8F6BE9" w:rsidTr="00733F6A">
        <w:trPr>
          <w:cantSplit/>
          <w:trHeight w:val="1440"/>
          <w:jc w:val="center"/>
        </w:trPr>
        <w:tc>
          <w:tcPr>
            <w:tcW w:w="2764" w:type="pct"/>
            <w:gridSpan w:val="2"/>
            <w:shd w:val="clear" w:color="auto" w:fill="F2F2F2" w:themeFill="background1" w:themeFillShade="F2"/>
            <w:vAlign w:val="center"/>
          </w:tcPr>
          <w:p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F31885"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F31885"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F31885"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rsidTr="00D371BB">
        <w:trPr>
          <w:cantSplit/>
          <w:trHeight w:val="1440"/>
          <w:jc w:val="center"/>
        </w:trPr>
        <w:tc>
          <w:tcPr>
            <w:tcW w:w="2764" w:type="pct"/>
            <w:shd w:val="clear" w:color="auto" w:fill="F2F2F2" w:themeFill="background1" w:themeFillShade="F2"/>
            <w:vAlign w:val="center"/>
          </w:tcPr>
          <w:p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F31885" w:rsidTr="007F2E59">
        <w:trPr>
          <w:cantSplit/>
          <w:trHeight w:val="149"/>
          <w:jc w:val="center"/>
        </w:trPr>
        <w:tc>
          <w:tcPr>
            <w:tcW w:w="744" w:type="pct"/>
            <w:vMerge w:val="restart"/>
            <w:vAlign w:val="center"/>
          </w:tcPr>
          <w:p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F31885" w:rsidTr="007F2E59">
        <w:trPr>
          <w:cantSplit/>
          <w:trHeight w:val="148"/>
          <w:jc w:val="center"/>
        </w:trPr>
        <w:tc>
          <w:tcPr>
            <w:tcW w:w="744" w:type="pct"/>
            <w:vMerge/>
            <w:vAlign w:val="center"/>
          </w:tcPr>
          <w:p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rsidR="007F2E59" w:rsidRPr="005C2C23" w:rsidRDefault="007F2E59" w:rsidP="00733F6A">
            <w:pPr>
              <w:rPr>
                <w:rFonts w:ascii="Open Sans" w:hAnsi="Open Sans" w:cs="Open Sans"/>
                <w:sz w:val="20"/>
                <w:szCs w:val="20"/>
              </w:rPr>
            </w:pPr>
          </w:p>
        </w:tc>
        <w:tc>
          <w:tcPr>
            <w:tcW w:w="248" w:type="pct"/>
            <w:vMerge/>
          </w:tcPr>
          <w:p w:rsidR="007F2E59" w:rsidRPr="005C2C23" w:rsidRDefault="007F2E59" w:rsidP="00733F6A">
            <w:pPr>
              <w:rPr>
                <w:rFonts w:ascii="Open Sans" w:hAnsi="Open Sans" w:cs="Open Sans"/>
                <w:sz w:val="20"/>
                <w:szCs w:val="20"/>
              </w:rPr>
            </w:pPr>
          </w:p>
        </w:tc>
        <w:tc>
          <w:tcPr>
            <w:tcW w:w="1739" w:type="pct"/>
            <w:vMerge/>
          </w:tcPr>
          <w:p w:rsidR="007F2E59" w:rsidRPr="005C2C23" w:rsidRDefault="007F2E59" w:rsidP="00733F6A">
            <w:pPr>
              <w:rPr>
                <w:rFonts w:ascii="Open Sans" w:hAnsi="Open Sans" w:cs="Open Sans"/>
                <w:sz w:val="20"/>
                <w:szCs w:val="20"/>
              </w:rPr>
            </w:pPr>
          </w:p>
        </w:tc>
      </w:tr>
      <w:tr w:rsidR="00266CA5" w:rsidRPr="00F31885" w:rsidTr="007F2E59">
        <w:trPr>
          <w:cantSplit/>
          <w:trHeight w:val="1916"/>
          <w:jc w:val="center"/>
        </w:trPr>
        <w:tc>
          <w:tcPr>
            <w:tcW w:w="744" w:type="pct"/>
            <w:vAlign w:val="center"/>
          </w:tcPr>
          <w:p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rsidR="00266CA5" w:rsidRPr="005C2C23" w:rsidRDefault="00266CA5" w:rsidP="00266CA5">
            <w:pPr>
              <w:rPr>
                <w:rFonts w:ascii="Open Sans" w:hAnsi="Open Sans" w:cs="Open Sans"/>
                <w:sz w:val="20"/>
                <w:szCs w:val="20"/>
              </w:rPr>
            </w:pP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F31885"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rsidR="00266CA5" w:rsidRPr="005C2C23" w:rsidRDefault="00266CA5" w:rsidP="00266CA5">
            <w:pPr>
              <w:rPr>
                <w:rFonts w:ascii="Open Sans" w:hAnsi="Open Sans" w:cs="Open Sans"/>
                <w:sz w:val="20"/>
                <w:szCs w:val="20"/>
              </w:rPr>
            </w:pP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F31885"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rsidR="00266CA5" w:rsidRPr="005C2C23" w:rsidRDefault="00266CA5" w:rsidP="00266CA5">
            <w:pPr>
              <w:rPr>
                <w:rFonts w:ascii="Open Sans" w:hAnsi="Open Sans" w:cs="Open Sans"/>
                <w:sz w:val="20"/>
                <w:szCs w:val="20"/>
              </w:rPr>
            </w:pP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9D00AF">
        <w:trPr>
          <w:cantSplit/>
          <w:trHeight w:val="1025"/>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rsidTr="009D00AF">
        <w:trPr>
          <w:cantSplit/>
          <w:trHeight w:val="1916"/>
          <w:jc w:val="center"/>
        </w:trPr>
        <w:tc>
          <w:tcPr>
            <w:tcW w:w="744" w:type="pct"/>
            <w:vAlign w:val="center"/>
          </w:tcPr>
          <w:p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rsidR="00266CA5" w:rsidRPr="005C2C23" w:rsidRDefault="00BF16DB" w:rsidP="00266CA5">
            <w:pPr>
              <w:rPr>
                <w:rFonts w:ascii="Open Sans" w:hAnsi="Open Sans" w:cs="Open Sans"/>
                <w:sz w:val="20"/>
                <w:szCs w:val="20"/>
              </w:rPr>
            </w:pPr>
            <w:r>
              <w:rPr>
                <w:rFonts w:ascii="Open Sans" w:hAnsi="Open Sans" w:cs="Open Sans"/>
                <w:sz w:val="20"/>
                <w:szCs w:val="20"/>
              </w:rPr>
              <w:t>x</w:t>
            </w:r>
          </w:p>
        </w:tc>
        <w:tc>
          <w:tcPr>
            <w:tcW w:w="249" w:type="pct"/>
          </w:tcPr>
          <w:p w:rsidR="00266CA5" w:rsidRPr="005C2C23" w:rsidRDefault="00266CA5" w:rsidP="00266CA5">
            <w:pPr>
              <w:rPr>
                <w:rFonts w:ascii="Open Sans" w:hAnsi="Open Sans" w:cs="Open Sans"/>
                <w:sz w:val="20"/>
                <w:szCs w:val="20"/>
              </w:rPr>
            </w:pPr>
          </w:p>
        </w:tc>
        <w:tc>
          <w:tcPr>
            <w:tcW w:w="1738" w:type="pct"/>
          </w:tcPr>
          <w:p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733F6A">
        <w:trPr>
          <w:cantSplit/>
          <w:trHeight w:val="1440"/>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F31885" w:rsidTr="00733F6A">
        <w:trPr>
          <w:cantSplit/>
          <w:trHeight w:val="1916"/>
          <w:jc w:val="center"/>
        </w:trPr>
        <w:tc>
          <w:tcPr>
            <w:tcW w:w="744"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F31885"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F31885"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F31885"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F31885"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rsidTr="00733F6A">
        <w:trPr>
          <w:cantSplit/>
          <w:trHeight w:val="1440"/>
          <w:jc w:val="center"/>
        </w:trPr>
        <w:tc>
          <w:tcPr>
            <w:tcW w:w="2764" w:type="pct"/>
            <w:shd w:val="clear" w:color="auto" w:fill="F2F2F2" w:themeFill="background1" w:themeFillShade="F2"/>
            <w:vAlign w:val="center"/>
          </w:tcPr>
          <w:p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F31885" w:rsidTr="009D00AF">
        <w:trPr>
          <w:cantSplit/>
          <w:trHeight w:val="149"/>
          <w:jc w:val="center"/>
        </w:trPr>
        <w:tc>
          <w:tcPr>
            <w:tcW w:w="686" w:type="pct"/>
            <w:vMerge w:val="restart"/>
            <w:vAlign w:val="center"/>
          </w:tcPr>
          <w:p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F31885" w:rsidTr="009D00AF">
        <w:trPr>
          <w:cantSplit/>
          <w:trHeight w:val="148"/>
          <w:jc w:val="center"/>
        </w:trPr>
        <w:tc>
          <w:tcPr>
            <w:tcW w:w="686" w:type="pct"/>
            <w:vMerge/>
            <w:vAlign w:val="center"/>
          </w:tcPr>
          <w:p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rsidR="00702868" w:rsidRPr="005C2C23" w:rsidRDefault="00702868" w:rsidP="00733F6A">
            <w:pPr>
              <w:rPr>
                <w:rFonts w:ascii="Open Sans" w:hAnsi="Open Sans" w:cs="Open Sans"/>
                <w:sz w:val="20"/>
                <w:szCs w:val="20"/>
              </w:rPr>
            </w:pPr>
          </w:p>
        </w:tc>
        <w:tc>
          <w:tcPr>
            <w:tcW w:w="248" w:type="pct"/>
            <w:vMerge/>
          </w:tcPr>
          <w:p w:rsidR="00702868" w:rsidRPr="005C2C23" w:rsidRDefault="00702868" w:rsidP="00733F6A">
            <w:pPr>
              <w:rPr>
                <w:rFonts w:ascii="Open Sans" w:hAnsi="Open Sans" w:cs="Open Sans"/>
                <w:sz w:val="20"/>
                <w:szCs w:val="20"/>
              </w:rPr>
            </w:pPr>
          </w:p>
        </w:tc>
        <w:tc>
          <w:tcPr>
            <w:tcW w:w="1738" w:type="pct"/>
            <w:vMerge/>
          </w:tcPr>
          <w:p w:rsidR="00702868" w:rsidRPr="005C2C23" w:rsidRDefault="00702868" w:rsidP="00733F6A">
            <w:pPr>
              <w:rPr>
                <w:rFonts w:ascii="Open Sans" w:hAnsi="Open Sans" w:cs="Open Sans"/>
                <w:sz w:val="20"/>
                <w:szCs w:val="20"/>
              </w:rPr>
            </w:pPr>
          </w:p>
        </w:tc>
      </w:tr>
      <w:tr w:rsidR="00702868" w:rsidRPr="00F31885"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F31885"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F31885"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rsidR="00CD03F8" w:rsidRPr="005C2C23" w:rsidRDefault="00BF16DB" w:rsidP="00CD03F8">
            <w:pPr>
              <w:rPr>
                <w:rFonts w:ascii="Open Sans" w:hAnsi="Open Sans" w:cs="Open Sans"/>
                <w:sz w:val="20"/>
                <w:szCs w:val="20"/>
              </w:rPr>
            </w:pPr>
            <w:r>
              <w:rPr>
                <w:rFonts w:ascii="Open Sans" w:hAnsi="Open Sans" w:cs="Open Sans"/>
                <w:sz w:val="20"/>
                <w:szCs w:val="20"/>
              </w:rPr>
              <w:t>x</w:t>
            </w: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96"/>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F31885"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42"/>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F31885"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F31885"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F31885"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F31885"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F31885"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rsidTr="00733F6A">
        <w:trPr>
          <w:cantSplit/>
          <w:trHeight w:val="1440"/>
          <w:jc w:val="center"/>
        </w:trPr>
        <w:tc>
          <w:tcPr>
            <w:tcW w:w="2764" w:type="pct"/>
            <w:shd w:val="clear" w:color="auto" w:fill="F2F2F2" w:themeFill="background1" w:themeFillShade="F2"/>
            <w:vAlign w:val="center"/>
          </w:tcPr>
          <w:p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F31885" w:rsidTr="00D371BB">
        <w:trPr>
          <w:cantSplit/>
          <w:trHeight w:val="85"/>
          <w:jc w:val="center"/>
        </w:trPr>
        <w:tc>
          <w:tcPr>
            <w:tcW w:w="686" w:type="pct"/>
            <w:vMerge w:val="restart"/>
            <w:vAlign w:val="center"/>
          </w:tcPr>
          <w:p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F31885" w:rsidTr="00D371BB">
        <w:trPr>
          <w:cantSplit/>
          <w:trHeight w:val="148"/>
          <w:jc w:val="center"/>
        </w:trPr>
        <w:tc>
          <w:tcPr>
            <w:tcW w:w="686" w:type="pct"/>
            <w:vMerge/>
            <w:vAlign w:val="center"/>
          </w:tcPr>
          <w:p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61EF1" w:rsidRPr="005C2C23" w:rsidRDefault="00961EF1" w:rsidP="00733F6A">
            <w:pPr>
              <w:rPr>
                <w:rFonts w:ascii="Open Sans" w:hAnsi="Open Sans" w:cs="Open Sans"/>
                <w:sz w:val="20"/>
                <w:szCs w:val="20"/>
              </w:rPr>
            </w:pPr>
          </w:p>
        </w:tc>
        <w:tc>
          <w:tcPr>
            <w:tcW w:w="248" w:type="pct"/>
            <w:vMerge/>
          </w:tcPr>
          <w:p w:rsidR="00961EF1" w:rsidRPr="005C2C23" w:rsidRDefault="00961EF1" w:rsidP="00733F6A">
            <w:pPr>
              <w:rPr>
                <w:rFonts w:ascii="Open Sans" w:hAnsi="Open Sans" w:cs="Open Sans"/>
                <w:sz w:val="20"/>
                <w:szCs w:val="20"/>
              </w:rPr>
            </w:pPr>
          </w:p>
        </w:tc>
        <w:tc>
          <w:tcPr>
            <w:tcW w:w="1738" w:type="pct"/>
            <w:vMerge/>
          </w:tcPr>
          <w:p w:rsidR="00961EF1" w:rsidRPr="005C2C23" w:rsidRDefault="00961EF1" w:rsidP="00733F6A">
            <w:pPr>
              <w:rPr>
                <w:rFonts w:ascii="Open Sans" w:hAnsi="Open Sans" w:cs="Open Sans"/>
                <w:sz w:val="20"/>
                <w:szCs w:val="20"/>
              </w:rPr>
            </w:pPr>
          </w:p>
        </w:tc>
      </w:tr>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rsidR="009F5FF3" w:rsidRPr="00F31885"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rsidR="009F5FF3" w:rsidRPr="005C2C23" w:rsidRDefault="00BF16DB" w:rsidP="009F5FF3">
            <w:pPr>
              <w:rPr>
                <w:rFonts w:ascii="Open Sans" w:hAnsi="Open Sans" w:cs="Open Sans"/>
                <w:sz w:val="20"/>
                <w:szCs w:val="20"/>
              </w:rPr>
            </w:pPr>
            <w:r>
              <w:rPr>
                <w:rFonts w:ascii="Open Sans" w:hAnsi="Open Sans" w:cs="Open Sans"/>
                <w:sz w:val="20"/>
                <w:szCs w:val="20"/>
              </w:rPr>
              <w:t>x</w:t>
            </w:r>
          </w:p>
        </w:tc>
        <w:tc>
          <w:tcPr>
            <w:tcW w:w="265"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rsidR="009F5FF3" w:rsidRPr="00EE3BD2" w:rsidRDefault="009F5FF3" w:rsidP="009F5FF3">
            <w:pPr>
              <w:rPr>
                <w:rFonts w:ascii="Open Sans" w:hAnsi="Open Sans" w:cs="Open Sans"/>
                <w:sz w:val="20"/>
                <w:szCs w:val="20"/>
              </w:rPr>
            </w:pPr>
          </w:p>
        </w:tc>
        <w:tc>
          <w:tcPr>
            <w:tcW w:w="265"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rsidTr="00733F6A">
        <w:trPr>
          <w:cantSplit/>
          <w:trHeight w:val="1440"/>
          <w:jc w:val="center"/>
        </w:trPr>
        <w:tc>
          <w:tcPr>
            <w:tcW w:w="2764" w:type="pct"/>
            <w:shd w:val="clear" w:color="auto" w:fill="F2F2F2" w:themeFill="background1" w:themeFillShade="F2"/>
            <w:vAlign w:val="center"/>
          </w:tcPr>
          <w:p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rsidTr="00733F6A">
        <w:trPr>
          <w:cantSplit/>
          <w:trHeight w:val="1440"/>
          <w:jc w:val="center"/>
        </w:trPr>
        <w:tc>
          <w:tcPr>
            <w:tcW w:w="2764" w:type="pct"/>
            <w:shd w:val="clear" w:color="auto" w:fill="F2F2F2" w:themeFill="background1" w:themeFillShade="F2"/>
            <w:vAlign w:val="center"/>
          </w:tcPr>
          <w:p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F31885" w:rsidTr="00D371BB">
        <w:trPr>
          <w:cantSplit/>
          <w:trHeight w:val="85"/>
          <w:jc w:val="center"/>
        </w:trPr>
        <w:tc>
          <w:tcPr>
            <w:tcW w:w="686" w:type="pct"/>
            <w:vMerge w:val="restart"/>
            <w:vAlign w:val="center"/>
          </w:tcPr>
          <w:p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F31885" w:rsidTr="00D371BB">
        <w:trPr>
          <w:cantSplit/>
          <w:trHeight w:val="148"/>
          <w:jc w:val="center"/>
        </w:trPr>
        <w:tc>
          <w:tcPr>
            <w:tcW w:w="686" w:type="pct"/>
            <w:vMerge/>
            <w:vAlign w:val="center"/>
          </w:tcPr>
          <w:p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F5FF3" w:rsidRPr="005C2C23" w:rsidRDefault="009F5FF3" w:rsidP="00733F6A">
            <w:pPr>
              <w:rPr>
                <w:rFonts w:ascii="Open Sans" w:hAnsi="Open Sans" w:cs="Open Sans"/>
                <w:sz w:val="20"/>
                <w:szCs w:val="20"/>
              </w:rPr>
            </w:pPr>
          </w:p>
        </w:tc>
        <w:tc>
          <w:tcPr>
            <w:tcW w:w="248" w:type="pct"/>
            <w:vMerge/>
          </w:tcPr>
          <w:p w:rsidR="009F5FF3" w:rsidRPr="005C2C23" w:rsidRDefault="009F5FF3" w:rsidP="00733F6A">
            <w:pPr>
              <w:rPr>
                <w:rFonts w:ascii="Open Sans" w:hAnsi="Open Sans" w:cs="Open Sans"/>
                <w:sz w:val="20"/>
                <w:szCs w:val="20"/>
              </w:rPr>
            </w:pPr>
          </w:p>
        </w:tc>
        <w:tc>
          <w:tcPr>
            <w:tcW w:w="1738" w:type="pct"/>
            <w:vMerge/>
          </w:tcPr>
          <w:p w:rsidR="009F5FF3" w:rsidRPr="005C2C23" w:rsidRDefault="009F5FF3" w:rsidP="00733F6A">
            <w:pPr>
              <w:rPr>
                <w:rFonts w:ascii="Open Sans" w:hAnsi="Open Sans" w:cs="Open Sans"/>
                <w:sz w:val="20"/>
                <w:szCs w:val="20"/>
              </w:rPr>
            </w:pPr>
          </w:p>
        </w:tc>
      </w:tr>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F31885"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rsidTr="00733F6A">
        <w:trPr>
          <w:cantSplit/>
          <w:trHeight w:val="1440"/>
          <w:jc w:val="center"/>
        </w:trPr>
        <w:tc>
          <w:tcPr>
            <w:tcW w:w="2764" w:type="pct"/>
            <w:shd w:val="clear" w:color="auto" w:fill="F2F2F2" w:themeFill="background1" w:themeFillShade="F2"/>
            <w:vAlign w:val="center"/>
          </w:tcPr>
          <w:p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rsidR="00BE2B86" w:rsidRPr="00EE3BD2" w:rsidRDefault="00BF16DB" w:rsidP="00BE2B86">
            <w:pPr>
              <w:rPr>
                <w:rFonts w:ascii="Open Sans" w:hAnsi="Open Sans" w:cs="Open Sans"/>
                <w:sz w:val="20"/>
                <w:szCs w:val="20"/>
              </w:rPr>
            </w:pPr>
            <w:r>
              <w:rPr>
                <w:rFonts w:ascii="Open Sans" w:hAnsi="Open Sans" w:cs="Open Sans"/>
                <w:sz w:val="20"/>
                <w:szCs w:val="20"/>
              </w:rPr>
              <w:t>x</w:t>
            </w: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rsidTr="00733F6A">
        <w:trPr>
          <w:cantSplit/>
          <w:trHeight w:val="1440"/>
          <w:jc w:val="center"/>
        </w:trPr>
        <w:tc>
          <w:tcPr>
            <w:tcW w:w="2764" w:type="pct"/>
            <w:shd w:val="clear" w:color="auto" w:fill="F2F2F2" w:themeFill="background1" w:themeFillShade="F2"/>
            <w:vAlign w:val="center"/>
          </w:tcPr>
          <w:p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F31885" w:rsidTr="00D371BB">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rsidTr="00733F6A">
        <w:trPr>
          <w:cantSplit/>
          <w:trHeight w:val="1440"/>
          <w:jc w:val="center"/>
        </w:trPr>
        <w:tc>
          <w:tcPr>
            <w:tcW w:w="2764" w:type="pct"/>
            <w:shd w:val="clear" w:color="auto" w:fill="F2F2F2" w:themeFill="background1" w:themeFillShade="F2"/>
            <w:vAlign w:val="center"/>
          </w:tcPr>
          <w:p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F31885"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F31885" w:rsidTr="009D00AF">
        <w:trPr>
          <w:cantSplit/>
          <w:trHeight w:val="1916"/>
          <w:jc w:val="center"/>
        </w:trPr>
        <w:tc>
          <w:tcPr>
            <w:tcW w:w="686" w:type="pct"/>
            <w:vAlign w:val="center"/>
          </w:tcPr>
          <w:p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r w:rsidR="00BE2B86" w:rsidRPr="00F31885"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F31885"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F31885"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rsidR="00E3415B" w:rsidRDefault="00E3415B" w:rsidP="00E9768A">
      <w:pPr>
        <w:shd w:val="clear" w:color="auto" w:fill="FFFFFF" w:themeFill="background1"/>
        <w:rPr>
          <w:rFonts w:ascii="Open Sans" w:hAnsi="Open Sans" w:cs="Open Sans"/>
          <w:lang w:val="en-US"/>
        </w:rPr>
      </w:pPr>
    </w:p>
    <w:p w:rsidR="00E3415B" w:rsidRDefault="00E3415B"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rsidTr="00733F6A">
        <w:trPr>
          <w:cantSplit/>
          <w:trHeight w:val="576"/>
          <w:jc w:val="center"/>
        </w:trPr>
        <w:tc>
          <w:tcPr>
            <w:tcW w:w="5000" w:type="pct"/>
            <w:gridSpan w:val="5"/>
            <w:shd w:val="clear" w:color="auto" w:fill="F2F2F2" w:themeFill="background1" w:themeFillShade="F2"/>
            <w:vAlign w:val="center"/>
          </w:tcPr>
          <w:p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F31885" w:rsidTr="00733F6A">
        <w:trPr>
          <w:cantSplit/>
          <w:trHeight w:val="149"/>
          <w:jc w:val="center"/>
        </w:trPr>
        <w:tc>
          <w:tcPr>
            <w:tcW w:w="744" w:type="pct"/>
            <w:vMerge w:val="restart"/>
            <w:vAlign w:val="center"/>
          </w:tcPr>
          <w:p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F31885" w:rsidTr="00733F6A">
        <w:trPr>
          <w:cantSplit/>
          <w:trHeight w:val="148"/>
          <w:jc w:val="center"/>
        </w:trPr>
        <w:tc>
          <w:tcPr>
            <w:tcW w:w="744" w:type="pct"/>
            <w:vMerge/>
            <w:vAlign w:val="center"/>
          </w:tcPr>
          <w:p w:rsidR="00733F6A" w:rsidRPr="004C254A" w:rsidRDefault="00733F6A" w:rsidP="00733F6A">
            <w:pPr>
              <w:pStyle w:val="Default"/>
              <w:jc w:val="center"/>
              <w:rPr>
                <w:rFonts w:ascii="Open Sans" w:hAnsi="Open Sans" w:cs="Open Sans"/>
                <w:sz w:val="20"/>
                <w:szCs w:val="20"/>
              </w:rPr>
            </w:pPr>
          </w:p>
        </w:tc>
        <w:tc>
          <w:tcPr>
            <w:tcW w:w="2020" w:type="pct"/>
            <w:vAlign w:val="center"/>
          </w:tcPr>
          <w:p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rsidR="00733F6A" w:rsidRPr="004C254A" w:rsidRDefault="00733F6A" w:rsidP="00733F6A">
            <w:pPr>
              <w:rPr>
                <w:rFonts w:ascii="Open Sans" w:hAnsi="Open Sans" w:cs="Open Sans"/>
                <w:szCs w:val="20"/>
              </w:rPr>
            </w:pPr>
          </w:p>
        </w:tc>
        <w:tc>
          <w:tcPr>
            <w:tcW w:w="249" w:type="pct"/>
            <w:vMerge/>
          </w:tcPr>
          <w:p w:rsidR="00733F6A" w:rsidRPr="004C254A" w:rsidRDefault="00733F6A" w:rsidP="00733F6A">
            <w:pPr>
              <w:rPr>
                <w:rFonts w:ascii="Open Sans" w:hAnsi="Open Sans" w:cs="Open Sans"/>
                <w:szCs w:val="20"/>
              </w:rPr>
            </w:pPr>
          </w:p>
        </w:tc>
        <w:tc>
          <w:tcPr>
            <w:tcW w:w="1738" w:type="pct"/>
            <w:vMerge/>
          </w:tcPr>
          <w:p w:rsidR="00733F6A" w:rsidRPr="004C254A" w:rsidRDefault="00733F6A" w:rsidP="00733F6A">
            <w:pPr>
              <w:rPr>
                <w:rFonts w:ascii="Open Sans" w:hAnsi="Open Sans" w:cs="Open Sans"/>
                <w:szCs w:val="20"/>
              </w:rPr>
            </w:pPr>
          </w:p>
        </w:tc>
      </w:tr>
      <w:tr w:rsidR="00733F6A" w:rsidRPr="00F31885" w:rsidTr="00733F6A">
        <w:trPr>
          <w:cantSplit/>
          <w:trHeight w:val="1916"/>
          <w:jc w:val="center"/>
        </w:trPr>
        <w:tc>
          <w:tcPr>
            <w:tcW w:w="744" w:type="pct"/>
            <w:vAlign w:val="center"/>
          </w:tcPr>
          <w:p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rsidR="00733F6A" w:rsidRPr="004C254A" w:rsidRDefault="00733F6A" w:rsidP="00733F6A">
            <w:pPr>
              <w:rPr>
                <w:rFonts w:ascii="Open Sans" w:hAnsi="Open Sans" w:cs="Open Sans"/>
                <w:szCs w:val="20"/>
              </w:rPr>
            </w:pPr>
          </w:p>
        </w:tc>
        <w:tc>
          <w:tcPr>
            <w:tcW w:w="249" w:type="pct"/>
          </w:tcPr>
          <w:p w:rsidR="00733F6A" w:rsidRPr="004C254A" w:rsidRDefault="00733F6A" w:rsidP="00733F6A">
            <w:pPr>
              <w:rPr>
                <w:rFonts w:ascii="Open Sans" w:hAnsi="Open Sans" w:cs="Open Sans"/>
                <w:szCs w:val="20"/>
              </w:rPr>
            </w:pPr>
          </w:p>
        </w:tc>
        <w:tc>
          <w:tcPr>
            <w:tcW w:w="1738" w:type="pct"/>
          </w:tcPr>
          <w:p w:rsidR="00733F6A" w:rsidRPr="004C254A" w:rsidRDefault="00733F6A" w:rsidP="00733F6A">
            <w:pPr>
              <w:rPr>
                <w:rFonts w:ascii="Open Sans" w:hAnsi="Open Sans" w:cs="Open Sans"/>
                <w:szCs w:val="20"/>
              </w:rPr>
            </w:pPr>
          </w:p>
        </w:tc>
      </w:tr>
      <w:tr w:rsidR="00733F6A" w:rsidRPr="004C254A" w:rsidTr="004C254A">
        <w:trPr>
          <w:cantSplit/>
          <w:trHeight w:val="1440"/>
          <w:jc w:val="center"/>
        </w:trPr>
        <w:tc>
          <w:tcPr>
            <w:tcW w:w="2764" w:type="pct"/>
            <w:gridSpan w:val="2"/>
            <w:shd w:val="clear" w:color="auto" w:fill="F2F2F2" w:themeFill="background1" w:themeFillShade="F2"/>
            <w:vAlign w:val="center"/>
          </w:tcPr>
          <w:p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F31885" w:rsidTr="00AB4080">
        <w:trPr>
          <w:cantSplit/>
          <w:trHeight w:val="1916"/>
          <w:jc w:val="center"/>
        </w:trPr>
        <w:tc>
          <w:tcPr>
            <w:tcW w:w="744" w:type="pct"/>
            <w:vAlign w:val="center"/>
          </w:tcPr>
          <w:p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rsidR="00AB4080" w:rsidRPr="004C254A" w:rsidRDefault="00AB4080" w:rsidP="00AB4080">
            <w:pPr>
              <w:rPr>
                <w:rFonts w:ascii="Open Sans" w:hAnsi="Open Sans" w:cs="Open Sans"/>
                <w:szCs w:val="20"/>
              </w:rPr>
            </w:pPr>
          </w:p>
        </w:tc>
        <w:tc>
          <w:tcPr>
            <w:tcW w:w="249" w:type="pct"/>
          </w:tcPr>
          <w:p w:rsidR="00AB4080" w:rsidRPr="004C254A" w:rsidRDefault="00AB4080" w:rsidP="00AB4080">
            <w:pPr>
              <w:rPr>
                <w:rFonts w:ascii="Open Sans" w:hAnsi="Open Sans" w:cs="Open Sans"/>
                <w:szCs w:val="20"/>
              </w:rPr>
            </w:pPr>
          </w:p>
        </w:tc>
        <w:tc>
          <w:tcPr>
            <w:tcW w:w="1738" w:type="pct"/>
          </w:tcPr>
          <w:p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4A00B4">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F31885" w:rsidTr="00AB4080">
        <w:trPr>
          <w:cantSplit/>
          <w:trHeight w:val="1916"/>
          <w:jc w:val="center"/>
        </w:trPr>
        <w:tc>
          <w:tcPr>
            <w:tcW w:w="744" w:type="pct"/>
            <w:vAlign w:val="center"/>
          </w:tcPr>
          <w:p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rsidR="004C254A" w:rsidRPr="004C254A" w:rsidRDefault="00BF16DB" w:rsidP="00AB4080">
            <w:pPr>
              <w:rPr>
                <w:rFonts w:ascii="Open Sans" w:hAnsi="Open Sans" w:cs="Open Sans"/>
                <w:szCs w:val="20"/>
              </w:rPr>
            </w:pPr>
            <w:r>
              <w:rPr>
                <w:rFonts w:ascii="Open Sans" w:hAnsi="Open Sans" w:cs="Open Sans"/>
                <w:szCs w:val="20"/>
              </w:rPr>
              <w:t>x</w:t>
            </w: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BF16DB" w:rsidP="00AB4080">
            <w:pPr>
              <w:rPr>
                <w:rFonts w:ascii="Open Sans" w:hAnsi="Open Sans" w:cs="Open Sans"/>
                <w:szCs w:val="20"/>
              </w:rPr>
            </w:pPr>
            <w:r>
              <w:rPr>
                <w:rFonts w:ascii="Open Sans" w:hAnsi="Open Sans" w:cs="Open Sans"/>
                <w:szCs w:val="20"/>
              </w:rPr>
              <w:t xml:space="preserve">Although parts a, c, and d are clearly observed in this textbook, part b (identify and begin to use both formal and informal methods to interact with peers and adults) is not.  This objective was covered in the Qué Chévere! Level 1A edition of the student textbook and is really assumed to be prior knowledge in the Qué Chévere Level 1B student textbook.  </w:t>
            </w:r>
          </w:p>
        </w:tc>
      </w:tr>
      <w:tr w:rsidR="004C254A" w:rsidRPr="004C254A" w:rsidTr="009D00AF">
        <w:trPr>
          <w:cantSplit/>
          <w:trHeight w:val="872"/>
          <w:jc w:val="center"/>
        </w:trPr>
        <w:tc>
          <w:tcPr>
            <w:tcW w:w="2764" w:type="pct"/>
            <w:gridSpan w:val="2"/>
            <w:shd w:val="clear" w:color="auto" w:fill="F2F2F2" w:themeFill="background1" w:themeFillShade="F2"/>
            <w:vAlign w:val="center"/>
          </w:tcPr>
          <w:p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F31885" w:rsidTr="004A00B4">
        <w:trPr>
          <w:cantSplit/>
          <w:trHeight w:val="1916"/>
          <w:jc w:val="center"/>
        </w:trPr>
        <w:tc>
          <w:tcPr>
            <w:tcW w:w="744" w:type="pct"/>
            <w:vAlign w:val="center"/>
          </w:tcPr>
          <w:p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7D6C40" w:rsidP="004A00B4">
            <w:pPr>
              <w:rPr>
                <w:rFonts w:ascii="Open Sans" w:hAnsi="Open Sans" w:cs="Open Sans"/>
                <w:szCs w:val="20"/>
              </w:rPr>
            </w:pPr>
            <w:r>
              <w:rPr>
                <w:rFonts w:ascii="Open Sans" w:hAnsi="Open Sans" w:cs="Open Sans"/>
                <w:szCs w:val="20"/>
              </w:rPr>
              <w:t>x</w:t>
            </w:r>
          </w:p>
        </w:tc>
        <w:tc>
          <w:tcPr>
            <w:tcW w:w="1738" w:type="pct"/>
          </w:tcPr>
          <w:p w:rsidR="009A2F17" w:rsidRPr="004C254A" w:rsidRDefault="007D6C40" w:rsidP="004A00B4">
            <w:pPr>
              <w:rPr>
                <w:rFonts w:ascii="Open Sans" w:hAnsi="Open Sans" w:cs="Open Sans"/>
                <w:szCs w:val="20"/>
              </w:rPr>
            </w:pPr>
            <w:r>
              <w:rPr>
                <w:rFonts w:ascii="Open Sans" w:hAnsi="Open Sans" w:cs="Open Sans"/>
                <w:szCs w:val="20"/>
              </w:rPr>
              <w:t>Although there are times when cultural practices are identified and analyzed throughout the text (p.384 &amp; 385) and audiences with diffe</w:t>
            </w:r>
            <w:r w:rsidR="00FD772C">
              <w:rPr>
                <w:rFonts w:ascii="Open Sans" w:hAnsi="Open Sans" w:cs="Open Sans"/>
                <w:szCs w:val="20"/>
              </w:rPr>
              <w:t>ren</w:t>
            </w:r>
            <w:r>
              <w:rPr>
                <w:rFonts w:ascii="Open Sans" w:hAnsi="Open Sans" w:cs="Open Sans"/>
                <w:szCs w:val="20"/>
              </w:rPr>
              <w:t xml:space="preserve">t cultural backgrounds are acknowledged, there should be more opportunities for f) and g) than those included in this textbook. </w:t>
            </w:r>
          </w:p>
        </w:tc>
      </w:tr>
      <w:tr w:rsidR="004C254A" w:rsidRPr="00F31885" w:rsidTr="00AB4080">
        <w:trPr>
          <w:cantSplit/>
          <w:trHeight w:val="1916"/>
          <w:jc w:val="center"/>
        </w:trPr>
        <w:tc>
          <w:tcPr>
            <w:tcW w:w="744" w:type="pct"/>
            <w:vAlign w:val="center"/>
          </w:tcPr>
          <w:p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rsidTr="00AB4080">
        <w:trPr>
          <w:cantSplit/>
          <w:trHeight w:val="1440"/>
          <w:jc w:val="center"/>
        </w:trPr>
        <w:tc>
          <w:tcPr>
            <w:tcW w:w="2764" w:type="pct"/>
            <w:shd w:val="clear" w:color="auto" w:fill="F2F2F2" w:themeFill="background1" w:themeFillShade="F2"/>
            <w:vAlign w:val="center"/>
          </w:tcPr>
          <w:p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F31885" w:rsidTr="00AB4080">
        <w:trPr>
          <w:cantSplit/>
          <w:trHeight w:val="149"/>
          <w:jc w:val="center"/>
        </w:trPr>
        <w:tc>
          <w:tcPr>
            <w:tcW w:w="744" w:type="pct"/>
            <w:vMerge w:val="restart"/>
            <w:vAlign w:val="center"/>
          </w:tcPr>
          <w:p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F31885" w:rsidTr="00AB4080">
        <w:trPr>
          <w:cantSplit/>
          <w:trHeight w:val="148"/>
          <w:jc w:val="center"/>
        </w:trPr>
        <w:tc>
          <w:tcPr>
            <w:tcW w:w="744" w:type="pct"/>
            <w:vMerge/>
            <w:vAlign w:val="center"/>
          </w:tcPr>
          <w:p w:rsidR="004C254A" w:rsidRPr="004C254A" w:rsidRDefault="004C254A" w:rsidP="00AB4080">
            <w:pPr>
              <w:pStyle w:val="Default"/>
              <w:jc w:val="center"/>
              <w:rPr>
                <w:rFonts w:ascii="Open Sans" w:hAnsi="Open Sans" w:cs="Open Sans"/>
                <w:sz w:val="20"/>
                <w:szCs w:val="20"/>
              </w:rPr>
            </w:pPr>
          </w:p>
        </w:tc>
        <w:tc>
          <w:tcPr>
            <w:tcW w:w="2020" w:type="pct"/>
            <w:vAlign w:val="center"/>
          </w:tcPr>
          <w:p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rsidR="004C254A" w:rsidRPr="004C254A" w:rsidRDefault="004C254A" w:rsidP="00AB4080">
            <w:pPr>
              <w:rPr>
                <w:rFonts w:ascii="Open Sans" w:hAnsi="Open Sans" w:cs="Open Sans"/>
                <w:szCs w:val="20"/>
              </w:rPr>
            </w:pPr>
          </w:p>
        </w:tc>
        <w:tc>
          <w:tcPr>
            <w:tcW w:w="249" w:type="pct"/>
            <w:vMerge/>
          </w:tcPr>
          <w:p w:rsidR="004C254A" w:rsidRPr="004C254A" w:rsidRDefault="004C254A" w:rsidP="00AB4080">
            <w:pPr>
              <w:rPr>
                <w:rFonts w:ascii="Open Sans" w:hAnsi="Open Sans" w:cs="Open Sans"/>
                <w:szCs w:val="20"/>
              </w:rPr>
            </w:pPr>
          </w:p>
        </w:tc>
        <w:tc>
          <w:tcPr>
            <w:tcW w:w="1738" w:type="pct"/>
            <w:vMerge/>
          </w:tcPr>
          <w:p w:rsidR="004C254A" w:rsidRPr="004C254A" w:rsidRDefault="004C254A" w:rsidP="00AB4080">
            <w:pPr>
              <w:rPr>
                <w:rFonts w:ascii="Open Sans" w:hAnsi="Open Sans" w:cs="Open Sans"/>
                <w:szCs w:val="20"/>
              </w:rPr>
            </w:pPr>
          </w:p>
        </w:tc>
      </w:tr>
      <w:tr w:rsidR="004C254A" w:rsidRPr="00F31885" w:rsidTr="00AB4080">
        <w:trPr>
          <w:cantSplit/>
          <w:trHeight w:val="1916"/>
          <w:jc w:val="center"/>
        </w:trPr>
        <w:tc>
          <w:tcPr>
            <w:tcW w:w="744" w:type="pct"/>
            <w:vAlign w:val="center"/>
          </w:tcPr>
          <w:p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F31885" w:rsidTr="004A00B4">
        <w:trPr>
          <w:cantSplit/>
          <w:trHeight w:val="1916"/>
          <w:jc w:val="center"/>
        </w:trPr>
        <w:tc>
          <w:tcPr>
            <w:tcW w:w="744" w:type="pct"/>
            <w:vAlign w:val="center"/>
          </w:tcPr>
          <w:p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9A2F17" w:rsidP="004A00B4">
            <w:pPr>
              <w:rPr>
                <w:rFonts w:ascii="Open Sans" w:hAnsi="Open Sans" w:cs="Open Sans"/>
                <w:szCs w:val="20"/>
              </w:rPr>
            </w:pPr>
          </w:p>
        </w:tc>
        <w:tc>
          <w:tcPr>
            <w:tcW w:w="1738" w:type="pct"/>
          </w:tcPr>
          <w:p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D00AF">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rsidR="00C11F30" w:rsidRPr="00C11F30" w:rsidRDefault="00B06062" w:rsidP="00AB4080">
            <w:pPr>
              <w:rPr>
                <w:rFonts w:ascii="Open Sans" w:hAnsi="Open Sans" w:cs="Open Sans"/>
                <w:szCs w:val="20"/>
              </w:rPr>
            </w:pPr>
            <w:r>
              <w:rPr>
                <w:rFonts w:ascii="Open Sans" w:hAnsi="Open Sans" w:cs="Open Sans"/>
                <w:szCs w:val="20"/>
              </w:rPr>
              <w:t>x</w:t>
            </w:r>
          </w:p>
        </w:tc>
        <w:tc>
          <w:tcPr>
            <w:tcW w:w="249" w:type="pct"/>
          </w:tcPr>
          <w:p w:rsidR="00C11F30" w:rsidRPr="00C11F30" w:rsidRDefault="00C11F30" w:rsidP="00AB4080">
            <w:pPr>
              <w:rPr>
                <w:rFonts w:ascii="Open Sans" w:hAnsi="Open Sans" w:cs="Open Sans"/>
                <w:szCs w:val="20"/>
              </w:rPr>
            </w:pPr>
          </w:p>
        </w:tc>
        <w:tc>
          <w:tcPr>
            <w:tcW w:w="1738" w:type="pct"/>
          </w:tcPr>
          <w:p w:rsidR="00C11F30" w:rsidRPr="00C11F30" w:rsidRDefault="00C11F30"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F31885" w:rsidTr="004A00B4">
        <w:trPr>
          <w:cantSplit/>
          <w:trHeight w:val="1916"/>
          <w:jc w:val="center"/>
        </w:trPr>
        <w:tc>
          <w:tcPr>
            <w:tcW w:w="744" w:type="pct"/>
            <w:vAlign w:val="center"/>
          </w:tcPr>
          <w:p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rsidR="009A2F17" w:rsidRPr="00C11F30" w:rsidRDefault="009A2F17" w:rsidP="004A00B4">
            <w:pPr>
              <w:rPr>
                <w:rFonts w:ascii="Open Sans" w:hAnsi="Open Sans" w:cs="Open Sans"/>
                <w:szCs w:val="20"/>
              </w:rPr>
            </w:pPr>
          </w:p>
        </w:tc>
        <w:tc>
          <w:tcPr>
            <w:tcW w:w="249" w:type="pct"/>
          </w:tcPr>
          <w:p w:rsidR="009A2F17" w:rsidRPr="00C11F30" w:rsidRDefault="00B06062" w:rsidP="004A00B4">
            <w:pPr>
              <w:rPr>
                <w:rFonts w:ascii="Open Sans" w:hAnsi="Open Sans" w:cs="Open Sans"/>
                <w:szCs w:val="20"/>
              </w:rPr>
            </w:pPr>
            <w:r>
              <w:rPr>
                <w:rFonts w:ascii="Open Sans" w:hAnsi="Open Sans" w:cs="Open Sans"/>
                <w:szCs w:val="20"/>
              </w:rPr>
              <w:t>x</w:t>
            </w:r>
          </w:p>
        </w:tc>
        <w:tc>
          <w:tcPr>
            <w:tcW w:w="1738" w:type="pct"/>
          </w:tcPr>
          <w:p w:rsidR="009A2F17" w:rsidRPr="00C11F30" w:rsidRDefault="00B06062" w:rsidP="004A00B4">
            <w:pPr>
              <w:rPr>
                <w:rFonts w:ascii="Open Sans" w:hAnsi="Open Sans" w:cs="Open Sans"/>
                <w:szCs w:val="20"/>
              </w:rPr>
            </w:pPr>
            <w:r>
              <w:rPr>
                <w:rFonts w:ascii="Open Sans" w:hAnsi="Open Sans" w:cs="Open Sans"/>
                <w:szCs w:val="20"/>
              </w:rPr>
              <w:t xml:space="preserve">There are little to no opportunities to identify and analyze cultural products found in literature and film from the target culture.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F31885"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rsidR="00C11F30" w:rsidRPr="004C254A" w:rsidRDefault="00C11F30" w:rsidP="00AB4080">
            <w:pPr>
              <w:rPr>
                <w:rFonts w:ascii="Open Sans" w:hAnsi="Open Sans" w:cs="Open Sans"/>
                <w:szCs w:val="20"/>
              </w:rPr>
            </w:pPr>
          </w:p>
        </w:tc>
        <w:tc>
          <w:tcPr>
            <w:tcW w:w="249" w:type="pct"/>
          </w:tcPr>
          <w:p w:rsidR="00C11F30" w:rsidRPr="004C254A" w:rsidRDefault="00C11F30" w:rsidP="00AB4080">
            <w:pPr>
              <w:rPr>
                <w:rFonts w:ascii="Open Sans" w:hAnsi="Open Sans" w:cs="Open Sans"/>
                <w:szCs w:val="20"/>
              </w:rPr>
            </w:pPr>
          </w:p>
        </w:tc>
        <w:tc>
          <w:tcPr>
            <w:tcW w:w="1738" w:type="pct"/>
          </w:tcPr>
          <w:p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rsidTr="00AB4080">
        <w:trPr>
          <w:cantSplit/>
          <w:trHeight w:val="1440"/>
          <w:jc w:val="center"/>
        </w:trPr>
        <w:tc>
          <w:tcPr>
            <w:tcW w:w="2764" w:type="pct"/>
            <w:shd w:val="clear" w:color="auto" w:fill="F2F2F2" w:themeFill="background1" w:themeFillShade="F2"/>
            <w:vAlign w:val="center"/>
          </w:tcPr>
          <w:p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E4631E">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F31885"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31885"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F31885" w:rsidTr="009A2F17">
        <w:trPr>
          <w:cantSplit/>
          <w:trHeight w:val="431"/>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F31885" w:rsidTr="004A00B4">
        <w:trPr>
          <w:cantSplit/>
          <w:trHeight w:val="1916"/>
          <w:jc w:val="center"/>
        </w:trPr>
        <w:tc>
          <w:tcPr>
            <w:tcW w:w="744" w:type="pct"/>
            <w:vAlign w:val="center"/>
          </w:tcPr>
          <w:p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rsidR="009A2F17" w:rsidRPr="00311C0B" w:rsidRDefault="009A2F17" w:rsidP="004A00B4">
            <w:pPr>
              <w:rPr>
                <w:rFonts w:ascii="Open Sans" w:hAnsi="Open Sans" w:cs="Open Sans"/>
                <w:szCs w:val="20"/>
              </w:rPr>
            </w:pPr>
          </w:p>
        </w:tc>
        <w:tc>
          <w:tcPr>
            <w:tcW w:w="249" w:type="pct"/>
          </w:tcPr>
          <w:p w:rsidR="009A2F17" w:rsidRPr="00311C0B" w:rsidRDefault="009A2F17" w:rsidP="004A00B4">
            <w:pPr>
              <w:rPr>
                <w:rFonts w:ascii="Open Sans" w:hAnsi="Open Sans" w:cs="Open Sans"/>
                <w:szCs w:val="20"/>
              </w:rPr>
            </w:pPr>
          </w:p>
        </w:tc>
        <w:tc>
          <w:tcPr>
            <w:tcW w:w="1738" w:type="pct"/>
          </w:tcPr>
          <w:p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A2F17">
        <w:trPr>
          <w:cantSplit/>
          <w:trHeight w:val="1232"/>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rsidTr="009A2F17">
        <w:trPr>
          <w:cantSplit/>
          <w:trHeight w:val="128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rsidR="00311C0B" w:rsidRPr="00311C0B" w:rsidRDefault="00B06062"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232712">
        <w:trPr>
          <w:cantSplit/>
          <w:trHeight w:val="1152"/>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rsidTr="004A00B4">
        <w:trPr>
          <w:cantSplit/>
          <w:trHeight w:val="1916"/>
          <w:jc w:val="center"/>
        </w:trPr>
        <w:tc>
          <w:tcPr>
            <w:tcW w:w="744" w:type="pct"/>
            <w:vAlign w:val="center"/>
          </w:tcPr>
          <w:p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rsidR="009A2F17" w:rsidRPr="00311C0B" w:rsidRDefault="00B06062" w:rsidP="004A00B4">
            <w:pPr>
              <w:rPr>
                <w:rFonts w:ascii="Open Sans" w:hAnsi="Open Sans" w:cs="Open Sans"/>
                <w:szCs w:val="20"/>
              </w:rPr>
            </w:pPr>
            <w:r>
              <w:rPr>
                <w:rFonts w:ascii="Open Sans" w:hAnsi="Open Sans" w:cs="Open Sans"/>
                <w:szCs w:val="20"/>
              </w:rPr>
              <w:t>x</w:t>
            </w:r>
          </w:p>
        </w:tc>
        <w:tc>
          <w:tcPr>
            <w:tcW w:w="249" w:type="pct"/>
          </w:tcPr>
          <w:p w:rsidR="009A2F17" w:rsidRPr="00311C0B" w:rsidRDefault="009A2F17" w:rsidP="004A00B4">
            <w:pPr>
              <w:rPr>
                <w:rFonts w:ascii="Open Sans" w:hAnsi="Open Sans" w:cs="Open Sans"/>
                <w:szCs w:val="20"/>
              </w:rPr>
            </w:pPr>
          </w:p>
        </w:tc>
        <w:tc>
          <w:tcPr>
            <w:tcW w:w="1738" w:type="pct"/>
          </w:tcPr>
          <w:p w:rsidR="009A2F17" w:rsidRPr="00311C0B" w:rsidRDefault="009A2F17" w:rsidP="004A00B4">
            <w:pPr>
              <w:rPr>
                <w:rFonts w:ascii="Open Sans" w:hAnsi="Open Sans" w:cs="Open Sans"/>
                <w:szCs w:val="20"/>
              </w:rPr>
            </w:pPr>
          </w:p>
        </w:tc>
      </w:tr>
      <w:tr w:rsidR="00311C0B" w:rsidRPr="00F31885" w:rsidTr="00AB4080">
        <w:trPr>
          <w:cantSplit/>
          <w:trHeight w:val="1916"/>
          <w:jc w:val="center"/>
        </w:trPr>
        <w:tc>
          <w:tcPr>
            <w:tcW w:w="744" w:type="pct"/>
            <w:vAlign w:val="center"/>
          </w:tcPr>
          <w:p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rsidTr="00B94825">
        <w:trPr>
          <w:cantSplit/>
          <w:trHeight w:val="1772"/>
          <w:jc w:val="center"/>
        </w:trPr>
        <w:tc>
          <w:tcPr>
            <w:tcW w:w="2764" w:type="pct"/>
            <w:shd w:val="clear" w:color="auto" w:fill="F2F2F2" w:themeFill="background1" w:themeFillShade="F2"/>
            <w:vAlign w:val="center"/>
          </w:tcPr>
          <w:p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F31885"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31885"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F31885" w:rsidTr="00AB4080">
        <w:trPr>
          <w:cantSplit/>
          <w:trHeight w:val="1916"/>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F31885" w:rsidTr="004A00B4">
        <w:trPr>
          <w:cantSplit/>
          <w:trHeight w:val="1916"/>
          <w:jc w:val="center"/>
        </w:trPr>
        <w:tc>
          <w:tcPr>
            <w:tcW w:w="744" w:type="pct"/>
            <w:vAlign w:val="center"/>
          </w:tcPr>
          <w:p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rsidR="00B94825" w:rsidRPr="00311C0B" w:rsidRDefault="00B94825" w:rsidP="004A00B4">
            <w:pPr>
              <w:rPr>
                <w:rFonts w:ascii="Open Sans" w:hAnsi="Open Sans" w:cs="Open Sans"/>
                <w:szCs w:val="20"/>
              </w:rPr>
            </w:pPr>
          </w:p>
        </w:tc>
        <w:tc>
          <w:tcPr>
            <w:tcW w:w="249" w:type="pct"/>
          </w:tcPr>
          <w:p w:rsidR="00B94825" w:rsidRPr="00311C0B" w:rsidRDefault="00B94825" w:rsidP="004A00B4">
            <w:pPr>
              <w:rPr>
                <w:rFonts w:ascii="Open Sans" w:hAnsi="Open Sans" w:cs="Open Sans"/>
                <w:szCs w:val="20"/>
              </w:rPr>
            </w:pPr>
          </w:p>
        </w:tc>
        <w:tc>
          <w:tcPr>
            <w:tcW w:w="1738" w:type="pct"/>
          </w:tcPr>
          <w:p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9D00AF">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rsidTr="00AB4080">
        <w:trPr>
          <w:cantSplit/>
          <w:trHeight w:val="191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rsidR="00311C0B" w:rsidRPr="00311C0B" w:rsidRDefault="002C5A0B"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F31885" w:rsidTr="004A00B4">
        <w:trPr>
          <w:cantSplit/>
          <w:trHeight w:val="1916"/>
          <w:jc w:val="center"/>
        </w:trPr>
        <w:tc>
          <w:tcPr>
            <w:tcW w:w="744" w:type="pct"/>
            <w:vAlign w:val="center"/>
          </w:tcPr>
          <w:p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rsidR="00B94825" w:rsidRPr="00311C0B" w:rsidRDefault="00B94825" w:rsidP="004A00B4">
            <w:pPr>
              <w:rPr>
                <w:rFonts w:ascii="Open Sans" w:hAnsi="Open Sans" w:cs="Open Sans"/>
                <w:szCs w:val="20"/>
              </w:rPr>
            </w:pPr>
          </w:p>
        </w:tc>
        <w:tc>
          <w:tcPr>
            <w:tcW w:w="249" w:type="pct"/>
          </w:tcPr>
          <w:p w:rsidR="00B94825" w:rsidRPr="00311C0B" w:rsidRDefault="002C5A0B" w:rsidP="004A00B4">
            <w:pPr>
              <w:rPr>
                <w:rFonts w:ascii="Open Sans" w:hAnsi="Open Sans" w:cs="Open Sans"/>
                <w:szCs w:val="20"/>
              </w:rPr>
            </w:pPr>
            <w:r>
              <w:rPr>
                <w:rFonts w:ascii="Open Sans" w:hAnsi="Open Sans" w:cs="Open Sans"/>
                <w:szCs w:val="20"/>
              </w:rPr>
              <w:t>x</w:t>
            </w:r>
          </w:p>
        </w:tc>
        <w:tc>
          <w:tcPr>
            <w:tcW w:w="1738" w:type="pct"/>
          </w:tcPr>
          <w:p w:rsidR="00B94825" w:rsidRPr="00311C0B" w:rsidRDefault="002C5A0B" w:rsidP="004A00B4">
            <w:pPr>
              <w:rPr>
                <w:rFonts w:ascii="Open Sans" w:hAnsi="Open Sans" w:cs="Open Sans"/>
                <w:szCs w:val="20"/>
              </w:rPr>
            </w:pPr>
            <w:r>
              <w:rPr>
                <w:rFonts w:ascii="Open Sans" w:hAnsi="Open Sans" w:cs="Open Sans"/>
                <w:szCs w:val="20"/>
              </w:rPr>
              <w:t xml:space="preserve">These materials do not meet with 80% in these various objectives listed (b-e).  Nonetheless, because this review is for a textbook marketed for Grades 6-8, this is not a performance level hinderance that would forfeit it as a formidable textbook.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F31885" w:rsidTr="00AB4080">
        <w:trPr>
          <w:cantSplit/>
          <w:trHeight w:val="1916"/>
          <w:jc w:val="center"/>
        </w:trPr>
        <w:tc>
          <w:tcPr>
            <w:tcW w:w="744" w:type="pct"/>
            <w:vAlign w:val="center"/>
          </w:tcPr>
          <w:p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rsidR="000479DB" w:rsidRDefault="000479DB"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E4631E">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F31885"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31885"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F31885"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F31885"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F31885" w:rsidTr="00AB4080">
        <w:trPr>
          <w:cantSplit/>
          <w:trHeight w:val="1916"/>
          <w:jc w:val="center"/>
        </w:trPr>
        <w:tc>
          <w:tcPr>
            <w:tcW w:w="744" w:type="pct"/>
            <w:vAlign w:val="center"/>
          </w:tcPr>
          <w:p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2C5A0B" w:rsidP="00AB4080">
            <w:pPr>
              <w:rPr>
                <w:rFonts w:ascii="Open Sans" w:hAnsi="Open Sans" w:cs="Open Sans"/>
                <w:szCs w:val="20"/>
              </w:rPr>
            </w:pPr>
            <w:r>
              <w:rPr>
                <w:rFonts w:ascii="Open Sans" w:hAnsi="Open Sans" w:cs="Open Sans"/>
                <w:szCs w:val="20"/>
              </w:rPr>
              <w:t>x</w:t>
            </w:r>
          </w:p>
        </w:tc>
        <w:tc>
          <w:tcPr>
            <w:tcW w:w="1738" w:type="pct"/>
          </w:tcPr>
          <w:p w:rsidR="000479DB" w:rsidRPr="000479DB" w:rsidRDefault="002C5A0B" w:rsidP="00AB4080">
            <w:pPr>
              <w:rPr>
                <w:rFonts w:ascii="Open Sans" w:hAnsi="Open Sans" w:cs="Open Sans"/>
                <w:szCs w:val="20"/>
              </w:rPr>
            </w:pPr>
            <w:r>
              <w:rPr>
                <w:rFonts w:ascii="Open Sans" w:hAnsi="Open Sans" w:cs="Open Sans"/>
                <w:szCs w:val="20"/>
              </w:rPr>
              <w:t xml:space="preserve">Some of these objectives are found in the Qué Chévere! Level 1A student edition textbook while recognition of how different time frames are expressed in the target language and one’s own is </w:t>
            </w:r>
            <w:r w:rsidR="00986EFD">
              <w:rPr>
                <w:rFonts w:ascii="Open Sans" w:hAnsi="Open Sans" w:cs="Open Sans"/>
                <w:szCs w:val="20"/>
              </w:rPr>
              <w:t xml:space="preserve">met in this text on multiple occasions. </w:t>
            </w: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F31885" w:rsidTr="004A00B4">
        <w:trPr>
          <w:cantSplit/>
          <w:trHeight w:val="1916"/>
          <w:jc w:val="center"/>
        </w:trPr>
        <w:tc>
          <w:tcPr>
            <w:tcW w:w="744" w:type="pct"/>
            <w:vAlign w:val="center"/>
          </w:tcPr>
          <w:p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986EFD" w:rsidP="004A00B4">
            <w:pPr>
              <w:rPr>
                <w:rFonts w:ascii="Open Sans" w:hAnsi="Open Sans" w:cs="Open Sans"/>
                <w:szCs w:val="20"/>
              </w:rPr>
            </w:pPr>
            <w:r>
              <w:rPr>
                <w:rFonts w:ascii="Open Sans" w:hAnsi="Open Sans" w:cs="Open Sans"/>
                <w:szCs w:val="20"/>
              </w:rPr>
              <w:t>x</w:t>
            </w:r>
          </w:p>
        </w:tc>
        <w:tc>
          <w:tcPr>
            <w:tcW w:w="1738" w:type="pct"/>
          </w:tcPr>
          <w:p w:rsidR="00B94825" w:rsidRPr="000479DB" w:rsidRDefault="00986EFD" w:rsidP="004A00B4">
            <w:pPr>
              <w:rPr>
                <w:rFonts w:ascii="Open Sans" w:hAnsi="Open Sans" w:cs="Open Sans"/>
                <w:szCs w:val="20"/>
              </w:rPr>
            </w:pPr>
            <w:r>
              <w:rPr>
                <w:rFonts w:ascii="Open Sans" w:hAnsi="Open Sans" w:cs="Open Sans"/>
                <w:szCs w:val="20"/>
              </w:rPr>
              <w:t xml:space="preserve">These materials do not meet with 80% in these various objectives listed (d-e).  Nonetheless, because this review is for a textbook marketed for Grades 6-8, this is not a performance level hinderance that would forfeit it as a formidable textbook.   </w:t>
            </w:r>
          </w:p>
        </w:tc>
      </w:tr>
      <w:tr w:rsidR="000479DB" w:rsidRPr="00F31885" w:rsidTr="00AB4080">
        <w:trPr>
          <w:cantSplit/>
          <w:trHeight w:val="1916"/>
          <w:jc w:val="center"/>
        </w:trPr>
        <w:tc>
          <w:tcPr>
            <w:tcW w:w="744" w:type="pct"/>
            <w:vAlign w:val="center"/>
          </w:tcPr>
          <w:p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F31885"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31885"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F31885"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F31885"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rsidTr="00AB4080">
        <w:trPr>
          <w:cantSplit/>
          <w:trHeight w:val="1916"/>
          <w:jc w:val="center"/>
        </w:trPr>
        <w:tc>
          <w:tcPr>
            <w:tcW w:w="744" w:type="pct"/>
            <w:vAlign w:val="center"/>
          </w:tcPr>
          <w:p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rsidR="00325A68" w:rsidRPr="00325A68" w:rsidRDefault="00986EFD" w:rsidP="00AB4080">
            <w:pPr>
              <w:rPr>
                <w:rFonts w:ascii="Open Sans" w:hAnsi="Open Sans" w:cs="Open Sans"/>
                <w:szCs w:val="20"/>
              </w:rPr>
            </w:pPr>
            <w:r>
              <w:rPr>
                <w:rFonts w:ascii="Open Sans" w:hAnsi="Open Sans" w:cs="Open Sans"/>
                <w:szCs w:val="20"/>
              </w:rPr>
              <w:t>x</w:t>
            </w: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r w:rsidR="00325A68" w:rsidRPr="004C254A" w:rsidTr="00AB4080">
        <w:trPr>
          <w:cantSplit/>
          <w:trHeight w:val="1440"/>
          <w:jc w:val="center"/>
        </w:trPr>
        <w:tc>
          <w:tcPr>
            <w:tcW w:w="2764" w:type="pct"/>
            <w:gridSpan w:val="2"/>
            <w:shd w:val="clear" w:color="auto" w:fill="F2F2F2" w:themeFill="background1" w:themeFillShade="F2"/>
            <w:vAlign w:val="center"/>
          </w:tcPr>
          <w:p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F31885" w:rsidTr="004A00B4">
        <w:trPr>
          <w:cantSplit/>
          <w:trHeight w:val="1916"/>
          <w:jc w:val="center"/>
        </w:trPr>
        <w:tc>
          <w:tcPr>
            <w:tcW w:w="744" w:type="pct"/>
            <w:vAlign w:val="center"/>
          </w:tcPr>
          <w:p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rsidR="00B94825" w:rsidRPr="00325A68" w:rsidRDefault="00B94825" w:rsidP="004A00B4">
            <w:pPr>
              <w:rPr>
                <w:rFonts w:ascii="Open Sans" w:hAnsi="Open Sans" w:cs="Open Sans"/>
                <w:szCs w:val="20"/>
              </w:rPr>
            </w:pPr>
          </w:p>
        </w:tc>
        <w:tc>
          <w:tcPr>
            <w:tcW w:w="249" w:type="pct"/>
          </w:tcPr>
          <w:p w:rsidR="00B94825" w:rsidRPr="00325A68" w:rsidRDefault="00986EFD" w:rsidP="004A00B4">
            <w:pPr>
              <w:rPr>
                <w:rFonts w:ascii="Open Sans" w:hAnsi="Open Sans" w:cs="Open Sans"/>
                <w:szCs w:val="20"/>
              </w:rPr>
            </w:pPr>
            <w:r>
              <w:rPr>
                <w:rFonts w:ascii="Open Sans" w:hAnsi="Open Sans" w:cs="Open Sans"/>
                <w:szCs w:val="20"/>
              </w:rPr>
              <w:t>x</w:t>
            </w:r>
          </w:p>
        </w:tc>
        <w:tc>
          <w:tcPr>
            <w:tcW w:w="1738" w:type="pct"/>
          </w:tcPr>
          <w:p w:rsidR="00B94825" w:rsidRPr="000479DB" w:rsidRDefault="00986EFD" w:rsidP="004A00B4">
            <w:pPr>
              <w:rPr>
                <w:rFonts w:ascii="Open Sans" w:hAnsi="Open Sans" w:cs="Open Sans"/>
                <w:szCs w:val="20"/>
              </w:rPr>
            </w:pPr>
            <w:r>
              <w:rPr>
                <w:rFonts w:ascii="Open Sans" w:hAnsi="Open Sans" w:cs="Open Sans"/>
                <w:szCs w:val="20"/>
              </w:rPr>
              <w:t xml:space="preserve">These materials do not meet with 80% in these various objectives listed (d-f).  Nonetheless, because this review is for a textbook marketed for Grades 6-8, this is not a performance level hinderance that would forfeit it as a formidable textbook.   </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F31885" w:rsidTr="00AB4080">
        <w:trPr>
          <w:cantSplit/>
          <w:trHeight w:val="1916"/>
          <w:jc w:val="center"/>
        </w:trPr>
        <w:tc>
          <w:tcPr>
            <w:tcW w:w="744" w:type="pct"/>
            <w:vAlign w:val="center"/>
          </w:tcPr>
          <w:p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rsidR="00325A68" w:rsidRPr="00325A68" w:rsidRDefault="00325A68" w:rsidP="00AB4080">
            <w:pPr>
              <w:rPr>
                <w:rFonts w:ascii="Open Sans" w:hAnsi="Open Sans" w:cs="Open Sans"/>
                <w:szCs w:val="20"/>
              </w:rPr>
            </w:pP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rsidTr="00AB4080">
        <w:trPr>
          <w:cantSplit/>
          <w:trHeight w:val="1440"/>
          <w:jc w:val="center"/>
        </w:trPr>
        <w:tc>
          <w:tcPr>
            <w:tcW w:w="2764" w:type="pct"/>
            <w:shd w:val="clear" w:color="auto" w:fill="F2F2F2" w:themeFill="background1" w:themeFillShade="F2"/>
            <w:vAlign w:val="center"/>
          </w:tcPr>
          <w:p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rsidTr="002B3CF4">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F31885" w:rsidTr="00D053FD">
        <w:trPr>
          <w:cantSplit/>
          <w:trHeight w:val="149"/>
          <w:jc w:val="center"/>
        </w:trPr>
        <w:tc>
          <w:tcPr>
            <w:tcW w:w="744"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31885" w:rsidTr="00D053FD">
        <w:trPr>
          <w:cantSplit/>
          <w:trHeight w:val="148"/>
          <w:jc w:val="center"/>
        </w:trPr>
        <w:tc>
          <w:tcPr>
            <w:tcW w:w="744" w:type="pct"/>
            <w:vMerge/>
            <w:vAlign w:val="center"/>
          </w:tcPr>
          <w:p w:rsidR="004F5CF5" w:rsidRPr="004F5CF5" w:rsidRDefault="004F5CF5" w:rsidP="00AB4080">
            <w:pPr>
              <w:pStyle w:val="Default"/>
              <w:jc w:val="center"/>
              <w:rPr>
                <w:rFonts w:ascii="Open Sans" w:hAnsi="Open Sans" w:cs="Open Sans"/>
                <w:sz w:val="20"/>
                <w:szCs w:val="20"/>
              </w:rPr>
            </w:pPr>
          </w:p>
        </w:tc>
        <w:tc>
          <w:tcPr>
            <w:tcW w:w="2020"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rsidR="004F5CF5" w:rsidRPr="004C254A" w:rsidRDefault="004F5CF5" w:rsidP="00AB4080">
            <w:pPr>
              <w:rPr>
                <w:rFonts w:ascii="Open Sans" w:hAnsi="Open Sans" w:cs="Open Sans"/>
                <w:szCs w:val="20"/>
              </w:rPr>
            </w:pPr>
          </w:p>
        </w:tc>
        <w:tc>
          <w:tcPr>
            <w:tcW w:w="249" w:type="pct"/>
            <w:vMerge/>
          </w:tcPr>
          <w:p w:rsidR="004F5CF5" w:rsidRPr="004C254A" w:rsidRDefault="004F5CF5" w:rsidP="00AB4080">
            <w:pPr>
              <w:rPr>
                <w:rFonts w:ascii="Open Sans" w:hAnsi="Open Sans" w:cs="Open Sans"/>
                <w:szCs w:val="20"/>
              </w:rPr>
            </w:pPr>
          </w:p>
        </w:tc>
        <w:tc>
          <w:tcPr>
            <w:tcW w:w="1738" w:type="pct"/>
            <w:vMerge/>
          </w:tcPr>
          <w:p w:rsidR="004F5CF5" w:rsidRPr="004C254A" w:rsidRDefault="004F5CF5" w:rsidP="00AB4080">
            <w:pPr>
              <w:rPr>
                <w:rFonts w:ascii="Open Sans" w:hAnsi="Open Sans" w:cs="Open Sans"/>
                <w:szCs w:val="20"/>
              </w:rPr>
            </w:pPr>
          </w:p>
        </w:tc>
      </w:tr>
      <w:tr w:rsidR="004F5CF5" w:rsidRPr="00F31885" w:rsidTr="00D053FD">
        <w:trPr>
          <w:cantSplit/>
          <w:trHeight w:val="1916"/>
          <w:jc w:val="center"/>
        </w:trPr>
        <w:tc>
          <w:tcPr>
            <w:tcW w:w="744" w:type="pc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F31885" w:rsidTr="00D053FD">
        <w:trPr>
          <w:cantSplit/>
          <w:trHeight w:val="1916"/>
          <w:jc w:val="center"/>
        </w:trPr>
        <w:tc>
          <w:tcPr>
            <w:tcW w:w="744" w:type="pct"/>
            <w:vAlign w:val="center"/>
          </w:tcPr>
          <w:p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r w:rsidR="00B56741" w:rsidRPr="004C254A" w:rsidTr="00D053FD">
        <w:trPr>
          <w:cantSplit/>
          <w:trHeight w:val="1440"/>
          <w:jc w:val="center"/>
        </w:trPr>
        <w:tc>
          <w:tcPr>
            <w:tcW w:w="2764" w:type="pct"/>
            <w:gridSpan w:val="2"/>
            <w:shd w:val="clear" w:color="auto" w:fill="F2F2F2" w:themeFill="background1" w:themeFillShade="F2"/>
            <w:vAlign w:val="center"/>
          </w:tcPr>
          <w:p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rsidTr="00D053FD">
        <w:trPr>
          <w:cantSplit/>
          <w:trHeight w:val="1916"/>
          <w:jc w:val="center"/>
        </w:trPr>
        <w:tc>
          <w:tcPr>
            <w:tcW w:w="744" w:type="pct"/>
            <w:vAlign w:val="center"/>
          </w:tcPr>
          <w:p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rsidR="004F5CF5" w:rsidRPr="000479DB" w:rsidRDefault="00986EFD" w:rsidP="00AB4080">
            <w:pPr>
              <w:rPr>
                <w:rFonts w:ascii="Open Sans" w:hAnsi="Open Sans" w:cs="Open Sans"/>
                <w:szCs w:val="20"/>
              </w:rPr>
            </w:pPr>
            <w:r>
              <w:rPr>
                <w:rFonts w:ascii="Open Sans" w:hAnsi="Open Sans" w:cs="Open Sans"/>
                <w:szCs w:val="20"/>
              </w:rPr>
              <w:t>x</w:t>
            </w: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rsidTr="00D053FD">
        <w:trPr>
          <w:cantSplit/>
          <w:trHeight w:val="1916"/>
          <w:jc w:val="center"/>
        </w:trPr>
        <w:tc>
          <w:tcPr>
            <w:tcW w:w="744" w:type="pct"/>
            <w:vAlign w:val="center"/>
          </w:tcPr>
          <w:p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rsidR="00B56741" w:rsidRPr="000479DB" w:rsidRDefault="00986EFD" w:rsidP="004A00B4">
            <w:pPr>
              <w:rPr>
                <w:rFonts w:ascii="Open Sans" w:hAnsi="Open Sans" w:cs="Open Sans"/>
                <w:szCs w:val="20"/>
              </w:rPr>
            </w:pPr>
            <w:r>
              <w:rPr>
                <w:rFonts w:ascii="Open Sans" w:hAnsi="Open Sans" w:cs="Open Sans"/>
                <w:szCs w:val="20"/>
              </w:rPr>
              <w:t>x</w:t>
            </w:r>
          </w:p>
        </w:tc>
        <w:tc>
          <w:tcPr>
            <w:tcW w:w="249" w:type="pct"/>
          </w:tcPr>
          <w:p w:rsidR="00B56741" w:rsidRPr="000479DB" w:rsidRDefault="00B56741" w:rsidP="004A00B4">
            <w:pPr>
              <w:rPr>
                <w:rFonts w:ascii="Open Sans" w:hAnsi="Open Sans" w:cs="Open Sans"/>
                <w:szCs w:val="20"/>
              </w:rPr>
            </w:pPr>
          </w:p>
        </w:tc>
        <w:tc>
          <w:tcPr>
            <w:tcW w:w="1738" w:type="pct"/>
          </w:tcPr>
          <w:p w:rsidR="00B56741" w:rsidRPr="000479DB" w:rsidRDefault="00B56741" w:rsidP="004A00B4">
            <w:pPr>
              <w:rPr>
                <w:rFonts w:ascii="Open Sans" w:hAnsi="Open Sans" w:cs="Open Sans"/>
                <w:szCs w:val="20"/>
              </w:rPr>
            </w:pPr>
          </w:p>
        </w:tc>
      </w:tr>
      <w:tr w:rsidR="004F5CF5" w:rsidRPr="00F31885" w:rsidTr="00D053FD">
        <w:trPr>
          <w:cantSplit/>
          <w:trHeight w:val="1916"/>
          <w:jc w:val="center"/>
        </w:trPr>
        <w:tc>
          <w:tcPr>
            <w:tcW w:w="744" w:type="pct"/>
            <w:vAlign w:val="center"/>
          </w:tcPr>
          <w:p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F31885" w:rsidTr="00E4631E">
        <w:trPr>
          <w:cantSplit/>
          <w:trHeight w:val="148"/>
          <w:jc w:val="center"/>
        </w:trPr>
        <w:tc>
          <w:tcPr>
            <w:tcW w:w="5000" w:type="pct"/>
          </w:tcPr>
          <w:p w:rsidR="009D00AF" w:rsidRDefault="009D00AF" w:rsidP="00E4631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E4631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F31885" w:rsidTr="00502DFD">
        <w:trPr>
          <w:gridAfter w:val="1"/>
          <w:wAfter w:w="41" w:type="pct"/>
          <w:cantSplit/>
          <w:trHeight w:val="149"/>
          <w:jc w:val="center"/>
        </w:trPr>
        <w:tc>
          <w:tcPr>
            <w:tcW w:w="738"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31885" w:rsidTr="00502DFD">
        <w:trPr>
          <w:gridAfter w:val="1"/>
          <w:wAfter w:w="41" w:type="pct"/>
          <w:cantSplit/>
          <w:trHeight w:val="148"/>
          <w:jc w:val="center"/>
        </w:trPr>
        <w:tc>
          <w:tcPr>
            <w:tcW w:w="738" w:type="pct"/>
            <w:vMerge/>
            <w:vAlign w:val="center"/>
          </w:tcPr>
          <w:p w:rsidR="004F5CF5" w:rsidRPr="004F5CF5" w:rsidRDefault="004F5CF5" w:rsidP="00AB4080">
            <w:pPr>
              <w:pStyle w:val="Default"/>
              <w:jc w:val="center"/>
              <w:rPr>
                <w:rFonts w:ascii="Open Sans" w:hAnsi="Open Sans" w:cs="Open Sans"/>
                <w:sz w:val="20"/>
                <w:szCs w:val="20"/>
              </w:rPr>
            </w:pPr>
          </w:p>
        </w:tc>
        <w:tc>
          <w:tcPr>
            <w:tcW w:w="2003"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rsidR="004F5CF5" w:rsidRPr="004C254A" w:rsidRDefault="004F5CF5" w:rsidP="00AB4080">
            <w:pPr>
              <w:rPr>
                <w:rFonts w:ascii="Open Sans" w:hAnsi="Open Sans" w:cs="Open Sans"/>
                <w:szCs w:val="20"/>
              </w:rPr>
            </w:pPr>
          </w:p>
        </w:tc>
        <w:tc>
          <w:tcPr>
            <w:tcW w:w="247" w:type="pct"/>
            <w:vMerge/>
          </w:tcPr>
          <w:p w:rsidR="004F5CF5" w:rsidRPr="004C254A" w:rsidRDefault="004F5CF5" w:rsidP="00AB4080">
            <w:pPr>
              <w:rPr>
                <w:rFonts w:ascii="Open Sans" w:hAnsi="Open Sans" w:cs="Open Sans"/>
                <w:szCs w:val="20"/>
              </w:rPr>
            </w:pPr>
          </w:p>
        </w:tc>
        <w:tc>
          <w:tcPr>
            <w:tcW w:w="1724" w:type="pct"/>
            <w:vMerge/>
          </w:tcPr>
          <w:p w:rsidR="004F5CF5" w:rsidRPr="004C254A" w:rsidRDefault="004F5CF5" w:rsidP="00AB4080">
            <w:pPr>
              <w:rPr>
                <w:rFonts w:ascii="Open Sans" w:hAnsi="Open Sans" w:cs="Open Sans"/>
                <w:szCs w:val="20"/>
              </w:rPr>
            </w:pPr>
          </w:p>
        </w:tc>
      </w:tr>
      <w:tr w:rsidR="004F5CF5" w:rsidRPr="00F31885" w:rsidTr="00502DFD">
        <w:trPr>
          <w:gridAfter w:val="1"/>
          <w:wAfter w:w="41" w:type="pct"/>
          <w:cantSplit/>
          <w:trHeight w:val="1916"/>
          <w:jc w:val="center"/>
        </w:trPr>
        <w:tc>
          <w:tcPr>
            <w:tcW w:w="738" w:type="pct"/>
            <w:vAlign w:val="center"/>
          </w:tcPr>
          <w:p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9D00AF">
        <w:trPr>
          <w:cantSplit/>
          <w:trHeight w:val="1152"/>
          <w:jc w:val="center"/>
        </w:trPr>
        <w:tc>
          <w:tcPr>
            <w:tcW w:w="2741"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F31885" w:rsidTr="00502DFD">
        <w:trPr>
          <w:gridAfter w:val="1"/>
          <w:wAfter w:w="41" w:type="pct"/>
          <w:cantSplit/>
          <w:trHeight w:val="1080"/>
          <w:jc w:val="center"/>
        </w:trPr>
        <w:tc>
          <w:tcPr>
            <w:tcW w:w="738" w:type="pct"/>
            <w:vAlign w:val="center"/>
          </w:tcPr>
          <w:p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rsidR="00B56741" w:rsidRPr="000479DB" w:rsidRDefault="00B56741" w:rsidP="004A00B4">
            <w:pPr>
              <w:rPr>
                <w:rFonts w:ascii="Open Sans" w:hAnsi="Open Sans" w:cs="Open Sans"/>
                <w:szCs w:val="20"/>
              </w:rPr>
            </w:pPr>
          </w:p>
        </w:tc>
        <w:tc>
          <w:tcPr>
            <w:tcW w:w="247" w:type="pct"/>
          </w:tcPr>
          <w:p w:rsidR="00B56741" w:rsidRPr="000479DB" w:rsidRDefault="00B56741" w:rsidP="004A00B4">
            <w:pPr>
              <w:rPr>
                <w:rFonts w:ascii="Open Sans" w:hAnsi="Open Sans" w:cs="Open Sans"/>
                <w:szCs w:val="20"/>
              </w:rPr>
            </w:pPr>
          </w:p>
        </w:tc>
        <w:tc>
          <w:tcPr>
            <w:tcW w:w="1724" w:type="pct"/>
          </w:tcPr>
          <w:p w:rsidR="00B56741" w:rsidRPr="000479DB" w:rsidRDefault="00B56741" w:rsidP="004A00B4">
            <w:pPr>
              <w:rPr>
                <w:rFonts w:ascii="Open Sans" w:hAnsi="Open Sans" w:cs="Open Sans"/>
                <w:szCs w:val="20"/>
              </w:rPr>
            </w:pPr>
          </w:p>
        </w:tc>
      </w:tr>
      <w:tr w:rsidR="00502DFD"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rsidTr="00502DFD">
        <w:trPr>
          <w:gridAfter w:val="1"/>
          <w:wAfter w:w="41" w:type="pct"/>
          <w:cantSplit/>
          <w:trHeight w:val="1916"/>
          <w:jc w:val="center"/>
        </w:trPr>
        <w:tc>
          <w:tcPr>
            <w:tcW w:w="738" w:type="pct"/>
            <w:vAlign w:val="center"/>
          </w:tcPr>
          <w:p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rsidR="004F5CF5" w:rsidRPr="000479DB" w:rsidRDefault="00986EFD" w:rsidP="00AB4080">
            <w:pPr>
              <w:rPr>
                <w:rFonts w:ascii="Open Sans" w:hAnsi="Open Sans" w:cs="Open Sans"/>
                <w:szCs w:val="20"/>
              </w:rPr>
            </w:pPr>
            <w:r>
              <w:rPr>
                <w:rFonts w:ascii="Open Sans" w:hAnsi="Open Sans" w:cs="Open Sans"/>
                <w:szCs w:val="20"/>
              </w:rPr>
              <w:t>x</w:t>
            </w: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F31885" w:rsidTr="004A00B4">
        <w:trPr>
          <w:gridAfter w:val="1"/>
          <w:wAfter w:w="41" w:type="pct"/>
          <w:cantSplit/>
          <w:trHeight w:val="1916"/>
          <w:jc w:val="center"/>
        </w:trPr>
        <w:tc>
          <w:tcPr>
            <w:tcW w:w="738" w:type="pct"/>
            <w:vAlign w:val="center"/>
          </w:tcPr>
          <w:p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rsidR="00502DFD" w:rsidRPr="000479DB" w:rsidRDefault="00502DFD" w:rsidP="004A00B4">
            <w:pPr>
              <w:rPr>
                <w:rFonts w:ascii="Open Sans" w:hAnsi="Open Sans" w:cs="Open Sans"/>
                <w:szCs w:val="20"/>
              </w:rPr>
            </w:pPr>
          </w:p>
        </w:tc>
        <w:tc>
          <w:tcPr>
            <w:tcW w:w="247" w:type="pct"/>
          </w:tcPr>
          <w:p w:rsidR="00502DFD" w:rsidRPr="000479DB" w:rsidRDefault="00986EFD" w:rsidP="004A00B4">
            <w:pPr>
              <w:rPr>
                <w:rFonts w:ascii="Open Sans" w:hAnsi="Open Sans" w:cs="Open Sans"/>
                <w:szCs w:val="20"/>
              </w:rPr>
            </w:pPr>
            <w:r>
              <w:rPr>
                <w:rFonts w:ascii="Open Sans" w:hAnsi="Open Sans" w:cs="Open Sans"/>
                <w:szCs w:val="20"/>
              </w:rPr>
              <w:t>x</w:t>
            </w:r>
          </w:p>
        </w:tc>
        <w:tc>
          <w:tcPr>
            <w:tcW w:w="1724" w:type="pct"/>
          </w:tcPr>
          <w:p w:rsidR="00502DFD" w:rsidRPr="000479DB" w:rsidRDefault="007C0DE8" w:rsidP="004A00B4">
            <w:pPr>
              <w:rPr>
                <w:rFonts w:ascii="Open Sans" w:hAnsi="Open Sans" w:cs="Open Sans"/>
                <w:szCs w:val="20"/>
              </w:rPr>
            </w:pPr>
            <w:r>
              <w:rPr>
                <w:rFonts w:ascii="Open Sans" w:hAnsi="Open Sans" w:cs="Open Sans"/>
                <w:szCs w:val="20"/>
              </w:rPr>
              <w:t xml:space="preserve">These materials do not meet with 80% in these various objectives listed (b).  Nonetheless, because this review is for a textbook marketed for Grades 6-8, this is not a performance level hinderance that would forfeit it as a formidable textbook.   </w:t>
            </w:r>
          </w:p>
        </w:tc>
      </w:tr>
      <w:tr w:rsidR="004F5CF5" w:rsidRPr="00F31885" w:rsidTr="00502DFD">
        <w:trPr>
          <w:gridAfter w:val="1"/>
          <w:wAfter w:w="41" w:type="pct"/>
          <w:cantSplit/>
          <w:trHeight w:val="1916"/>
          <w:jc w:val="center"/>
        </w:trPr>
        <w:tc>
          <w:tcPr>
            <w:tcW w:w="738" w:type="pct"/>
            <w:vAlign w:val="center"/>
          </w:tcPr>
          <w:p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F31885" w:rsidTr="00AF414A">
        <w:trPr>
          <w:trHeight w:val="686"/>
        </w:trPr>
        <w:tc>
          <w:tcPr>
            <w:tcW w:w="14375" w:type="dxa"/>
            <w:gridSpan w:val="4"/>
            <w:shd w:val="clear" w:color="auto" w:fill="D9D9D9" w:themeFill="background1" w:themeFillShade="D9"/>
          </w:tcPr>
          <w:p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rsidR="00AF414A" w:rsidRPr="00994A8E" w:rsidRDefault="00AF414A" w:rsidP="005873E4">
            <w:pPr>
              <w:shd w:val="clear" w:color="auto" w:fill="D9D9D9" w:themeFill="background1" w:themeFillShade="D9"/>
              <w:jc w:val="center"/>
              <w:rPr>
                <w:rFonts w:ascii="Open Sans" w:hAnsi="Open Sans" w:cs="Open Sans"/>
                <w:b/>
                <w:szCs w:val="20"/>
              </w:rPr>
            </w:pPr>
          </w:p>
          <w:p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F31885" w:rsidTr="00AF414A">
        <w:trPr>
          <w:trHeight w:val="223"/>
        </w:trPr>
        <w:tc>
          <w:tcPr>
            <w:tcW w:w="5981"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rsidR="00AF414A" w:rsidRPr="00E3415B" w:rsidRDefault="007C0DE8" w:rsidP="007C0DE8">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rsidR="00AF414A" w:rsidRPr="00E3415B" w:rsidRDefault="007C0DE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F31885" w:rsidTr="00AF414A">
        <w:trPr>
          <w:trHeight w:val="859"/>
        </w:trPr>
        <w:tc>
          <w:tcPr>
            <w:tcW w:w="14375"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F31885" w:rsidTr="00AF414A">
        <w:trPr>
          <w:trHeight w:val="524"/>
        </w:trPr>
        <w:tc>
          <w:tcPr>
            <w:tcW w:w="5981"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F31885"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Real-life situations are included, but not in the aspect of helping in the community. </w:t>
            </w:r>
          </w:p>
        </w:tc>
      </w:tr>
      <w:tr w:rsidR="00AF414A" w:rsidRPr="00F31885" w:rsidTr="00EE421E">
        <w:trPr>
          <w:trHeight w:val="2110"/>
        </w:trPr>
        <w:tc>
          <w:tcPr>
            <w:tcW w:w="14375" w:type="dxa"/>
            <w:gridSpan w:val="4"/>
            <w:shd w:val="clear" w:color="auto" w:fill="FFFFFF" w:themeFill="background1"/>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F31885" w:rsidTr="00E3415B">
        <w:trPr>
          <w:trHeight w:val="527"/>
        </w:trPr>
        <w:tc>
          <w:tcPr>
            <w:tcW w:w="14480"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i/>
                <w:szCs w:val="20"/>
              </w:rPr>
            </w:pPr>
          </w:p>
          <w:p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F31885" w:rsidTr="00E3415B">
        <w:trPr>
          <w:trHeight w:val="527"/>
        </w:trPr>
        <w:tc>
          <w:tcPr>
            <w:tcW w:w="6025"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F31885"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7C0DE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 grammar is well-formatted. For example, the way that all comparisons are </w:t>
            </w:r>
            <w:r w:rsidR="002F1EFB">
              <w:rPr>
                <w:rFonts w:ascii="Open Sans" w:hAnsi="Open Sans" w:cs="Open Sans"/>
                <w:b/>
                <w:i/>
                <w:szCs w:val="20"/>
              </w:rPr>
              <w:t xml:space="preserve">taught together in Unit 8 is refreshing.  The flow of grammar topics and sequence was really an added bonus to this textbook. </w:t>
            </w: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rsidR="00AF414A" w:rsidRPr="00E3415B" w:rsidRDefault="002F1E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rsidR="00AF414A" w:rsidRPr="00E3415B" w:rsidRDefault="002F1E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rsidR="00AF414A" w:rsidRPr="00E3415B" w:rsidRDefault="002F1E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rsidR="00AF414A" w:rsidRPr="00E3415B" w:rsidRDefault="002F1E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F31885"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rsidR="00AF414A" w:rsidRPr="00E3415B" w:rsidRDefault="002F1E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rsidR="00AF414A" w:rsidRPr="00E3415B" w:rsidRDefault="002F1EFB" w:rsidP="00E9768A">
            <w:pPr>
              <w:keepNext/>
              <w:shd w:val="clear" w:color="auto" w:fill="FFFFFF" w:themeFill="background1"/>
              <w:rPr>
                <w:rFonts w:ascii="Open Sans" w:hAnsi="Open Sans" w:cs="Open Sans"/>
                <w:b/>
                <w:i/>
                <w:szCs w:val="20"/>
              </w:rPr>
            </w:pPr>
            <w:r>
              <w:rPr>
                <w:rFonts w:ascii="Open Sans" w:hAnsi="Open Sans" w:cs="Open Sans"/>
                <w:b/>
                <w:i/>
                <w:szCs w:val="20"/>
              </w:rPr>
              <w:t>The student textbook does not provide much opportunities for students to self-assess their language learning levels to determine the next steps towards improved language performance.  This would have to be something added as a supplement by the instructor unless otherwise included by the publishing company in a greater capacity.</w:t>
            </w:r>
          </w:p>
        </w:tc>
      </w:tr>
      <w:tr w:rsidR="00AF414A" w:rsidRPr="00F31885"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b/>
          <w:sz w:val="20"/>
          <w:szCs w:val="20"/>
          <w:lang w:val="en-US"/>
        </w:rPr>
      </w:pP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F31885"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F31885"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 xml:space="preserve">On pages 327 and 359 of the student text/teacher edition materials there are opportunities for thought, discourse, and practice in an interconnected and social context.  It also will take loose interpretation and inclusion by the teacher of </w:t>
            </w:r>
            <w:r w:rsidR="00F31885">
              <w:rPr>
                <w:rFonts w:ascii="Open Sans" w:hAnsi="Open Sans" w:cs="Open Sans"/>
                <w:szCs w:val="20"/>
              </w:rPr>
              <w:t xml:space="preserve">outside resources and materials to accomplish this goal. </w:t>
            </w:r>
            <w:r>
              <w:rPr>
                <w:rFonts w:ascii="Open Sans" w:hAnsi="Open Sans" w:cs="Open Sans"/>
                <w:szCs w:val="20"/>
              </w:rPr>
              <w:t xml:space="preserve"> </w:t>
            </w: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p w:rsidR="00AF414A" w:rsidRPr="00E3415B" w:rsidRDefault="00AF414A" w:rsidP="00E9768A">
            <w:pPr>
              <w:shd w:val="clear" w:color="auto" w:fill="FFFFFF" w:themeFill="background1"/>
              <w:rPr>
                <w:rFonts w:ascii="Open Sans" w:hAnsi="Open Sans" w:cs="Open Sans"/>
                <w:szCs w:val="20"/>
              </w:rPr>
            </w:pPr>
          </w:p>
          <w:p w:rsidR="00AF414A" w:rsidRPr="00E3415B" w:rsidRDefault="00AF414A" w:rsidP="00E9768A">
            <w:pPr>
              <w:shd w:val="clear" w:color="auto" w:fill="FFFFFF" w:themeFill="background1"/>
              <w:rPr>
                <w:rFonts w:ascii="Open Sans" w:hAnsi="Open Sans" w:cs="Open Sans"/>
                <w:szCs w:val="20"/>
              </w:rPr>
            </w:pP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bl>
    <w:p w:rsidR="00AF414A" w:rsidRPr="00E3415B" w:rsidRDefault="00AF414A" w:rsidP="00E9768A">
      <w:pPr>
        <w:shd w:val="clear" w:color="auto" w:fill="FFFFFF" w:themeFill="background1"/>
        <w:rPr>
          <w:rFonts w:ascii="Open Sans" w:hAnsi="Open Sans" w:cs="Open Sans"/>
          <w:sz w:val="20"/>
          <w:szCs w:val="20"/>
          <w:lang w:val="en-US"/>
        </w:rPr>
      </w:pPr>
    </w:p>
    <w:p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31885" w:rsidTr="00EE421E">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31885"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rsidTr="00E3415B">
        <w:tc>
          <w:tcPr>
            <w:tcW w:w="6025"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F31885" w:rsidTr="00E3415B">
        <w:trPr>
          <w:trHeight w:val="1296"/>
        </w:trPr>
        <w:tc>
          <w:tcPr>
            <w:tcW w:w="6025" w:type="dxa"/>
            <w:vAlign w:val="center"/>
          </w:tcPr>
          <w:p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 xml:space="preserve">Through </w:t>
            </w:r>
            <w:r w:rsidR="00990812">
              <w:rPr>
                <w:rFonts w:ascii="Open Sans" w:hAnsi="Open Sans" w:cs="Open Sans"/>
                <w:szCs w:val="20"/>
              </w:rPr>
              <w:t xml:space="preserve">usage of the </w:t>
            </w:r>
            <w:r>
              <w:rPr>
                <w:rFonts w:ascii="Open Sans" w:hAnsi="Open Sans" w:cs="Open Sans"/>
                <w:szCs w:val="20"/>
              </w:rPr>
              <w:t>supplemental materials</w:t>
            </w:r>
            <w:r w:rsidR="00990812">
              <w:rPr>
                <w:rFonts w:ascii="Open Sans" w:hAnsi="Open Sans" w:cs="Open Sans"/>
                <w:szCs w:val="20"/>
              </w:rPr>
              <w:t xml:space="preserve"> (i.e. the test booklet)</w:t>
            </w:r>
            <w:r>
              <w:rPr>
                <w:rFonts w:ascii="Open Sans" w:hAnsi="Open Sans" w:cs="Open Sans"/>
                <w:szCs w:val="20"/>
              </w:rPr>
              <w:t xml:space="preserve">, there are tests in each unit that can aid in assessing the students allowing them to show mastery in reading, speaking, listening, and writing. </w:t>
            </w:r>
            <w:r w:rsidR="00990812">
              <w:rPr>
                <w:rFonts w:ascii="Open Sans" w:hAnsi="Open Sans" w:cs="Open Sans"/>
                <w:szCs w:val="20"/>
              </w:rPr>
              <w:t xml:space="preserve">Not to mention there are activities embedded throughout the text materials that can be utilized in progression to show mastery. </w:t>
            </w:r>
          </w:p>
        </w:tc>
      </w:tr>
      <w:tr w:rsidR="00AF414A" w:rsidRPr="00F31885" w:rsidTr="00E3415B">
        <w:trPr>
          <w:trHeight w:val="1296"/>
        </w:trPr>
        <w:tc>
          <w:tcPr>
            <w:tcW w:w="6025" w:type="dxa"/>
            <w:vAlign w:val="center"/>
          </w:tcPr>
          <w:p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DD7A41" w:rsidP="00E9768A">
            <w:pPr>
              <w:shd w:val="clear" w:color="auto" w:fill="FFFFFF" w:themeFill="background1"/>
              <w:rPr>
                <w:rFonts w:ascii="Open Sans" w:hAnsi="Open Sans" w:cs="Open Sans"/>
                <w:szCs w:val="20"/>
              </w:rPr>
            </w:pPr>
            <w:r>
              <w:rPr>
                <w:rFonts w:ascii="Open Sans" w:hAnsi="Open Sans" w:cs="Open Sans"/>
                <w:szCs w:val="20"/>
              </w:rPr>
              <w:t xml:space="preserve">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w:t>
            </w:r>
            <w:r w:rsidR="00D22EFC">
              <w:rPr>
                <w:rFonts w:ascii="Open Sans" w:hAnsi="Open Sans" w:cs="Open Sans"/>
                <w:szCs w:val="20"/>
              </w:rPr>
              <w:t>T</w:t>
            </w:r>
            <w:r>
              <w:rPr>
                <w:rFonts w:ascii="Open Sans" w:hAnsi="Open Sans" w:cs="Open Sans"/>
                <w:szCs w:val="20"/>
              </w:rPr>
              <w:t xml:space="preserve">28 and </w:t>
            </w:r>
            <w:r w:rsidR="00D22EFC">
              <w:rPr>
                <w:rFonts w:ascii="Open Sans" w:hAnsi="Open Sans" w:cs="Open Sans"/>
                <w:szCs w:val="20"/>
              </w:rPr>
              <w:t>T</w:t>
            </w:r>
            <w:r>
              <w:rPr>
                <w:rFonts w:ascii="Open Sans" w:hAnsi="Open Sans" w:cs="Open Sans"/>
                <w:szCs w:val="20"/>
              </w:rPr>
              <w:t>29.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AF414A" w:rsidRPr="00F31885"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DD7A41" w:rsidP="00E9768A">
            <w:pPr>
              <w:shd w:val="clear" w:color="auto" w:fill="FFFFFF" w:themeFill="background1"/>
              <w:rPr>
                <w:rFonts w:ascii="Open Sans" w:hAnsi="Open Sans" w:cs="Open Sans"/>
                <w:szCs w:val="20"/>
              </w:rPr>
            </w:pPr>
            <w:r>
              <w:rPr>
                <w:rFonts w:ascii="Open Sans" w:hAnsi="Open Sans" w:cs="Open Sans"/>
                <w:szCs w:val="20"/>
              </w:rPr>
              <w:t xml:space="preserve">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w:t>
            </w:r>
            <w:r w:rsidR="00D22EFC">
              <w:rPr>
                <w:rFonts w:ascii="Open Sans" w:hAnsi="Open Sans" w:cs="Open Sans"/>
                <w:szCs w:val="20"/>
              </w:rPr>
              <w:t>T</w:t>
            </w:r>
            <w:r>
              <w:rPr>
                <w:rFonts w:ascii="Open Sans" w:hAnsi="Open Sans" w:cs="Open Sans"/>
                <w:szCs w:val="20"/>
              </w:rPr>
              <w:t xml:space="preserve">28 and </w:t>
            </w:r>
            <w:r w:rsidR="00D22EFC">
              <w:rPr>
                <w:rFonts w:ascii="Open Sans" w:hAnsi="Open Sans" w:cs="Open Sans"/>
                <w:szCs w:val="20"/>
              </w:rPr>
              <w:t>T</w:t>
            </w:r>
            <w:r>
              <w:rPr>
                <w:rFonts w:ascii="Open Sans" w:hAnsi="Open Sans" w:cs="Open Sans"/>
                <w:szCs w:val="20"/>
              </w:rPr>
              <w:t>29.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AF414A" w:rsidRPr="00F31885"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rsidR="003B03B8" w:rsidRDefault="003B03B8" w:rsidP="00E9768A">
            <w:pPr>
              <w:shd w:val="clear" w:color="auto" w:fill="FFFFFF" w:themeFill="background1"/>
              <w:rPr>
                <w:rFonts w:ascii="Open Sans" w:hAnsi="Open Sans" w:cs="Open Sans"/>
                <w:szCs w:val="20"/>
              </w:rPr>
            </w:pPr>
            <w:r>
              <w:rPr>
                <w:rFonts w:ascii="Open Sans" w:hAnsi="Open Sans" w:cs="Open Sans"/>
                <w:szCs w:val="20"/>
              </w:rPr>
              <w:t>x</w:t>
            </w:r>
          </w:p>
          <w:p w:rsidR="00AF414A" w:rsidRPr="003B03B8" w:rsidRDefault="00AF414A" w:rsidP="003B03B8">
            <w:pPr>
              <w:rPr>
                <w:rFonts w:ascii="Open Sans" w:hAnsi="Open Sans" w:cs="Open Sans"/>
                <w:szCs w:val="20"/>
              </w:rPr>
            </w:pP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DD7A41" w:rsidP="00E9768A">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w:t>
            </w:r>
            <w:r w:rsidR="00F31885">
              <w:rPr>
                <w:rFonts w:ascii="Open Sans" w:hAnsi="Open Sans" w:cs="Open Sans"/>
                <w:szCs w:val="20"/>
              </w:rPr>
              <w:t xml:space="preserve"> accompany this textbook and is</w:t>
            </w:r>
            <w:r>
              <w:rPr>
                <w:rFonts w:ascii="Open Sans" w:hAnsi="Open Sans" w:cs="Open Sans"/>
                <w:szCs w:val="20"/>
              </w:rPr>
              <w:t xml:space="preserve"> broken down by content and varying skill sets used to assess multiple goals.  It is explained in great depth in the teacher edition on pages </w:t>
            </w:r>
            <w:r w:rsidR="00D22EFC">
              <w:rPr>
                <w:rFonts w:ascii="Open Sans" w:hAnsi="Open Sans" w:cs="Open Sans"/>
                <w:szCs w:val="20"/>
              </w:rPr>
              <w:t>T</w:t>
            </w:r>
            <w:r>
              <w:rPr>
                <w:rFonts w:ascii="Open Sans" w:hAnsi="Open Sans" w:cs="Open Sans"/>
                <w:szCs w:val="20"/>
              </w:rPr>
              <w:t xml:space="preserve">28 and </w:t>
            </w:r>
            <w:r w:rsidR="00D22EFC">
              <w:rPr>
                <w:rFonts w:ascii="Open Sans" w:hAnsi="Open Sans" w:cs="Open Sans"/>
                <w:szCs w:val="20"/>
              </w:rPr>
              <w:t>T</w:t>
            </w:r>
            <w:r>
              <w:rPr>
                <w:rFonts w:ascii="Open Sans" w:hAnsi="Open Sans" w:cs="Open Sans"/>
                <w:szCs w:val="20"/>
              </w:rPr>
              <w: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AF414A" w:rsidRPr="00F31885"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D22EFC" w:rsidP="00E9768A">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w:t>
            </w:r>
            <w:r w:rsidR="00F31885">
              <w:rPr>
                <w:rFonts w:ascii="Open Sans" w:hAnsi="Open Sans" w:cs="Open Sans"/>
                <w:szCs w:val="20"/>
              </w:rPr>
              <w:t xml:space="preserve"> accompany this textbook and is</w:t>
            </w:r>
            <w:r>
              <w:rPr>
                <w:rFonts w:ascii="Open Sans" w:hAnsi="Open Sans" w:cs="Open Sans"/>
                <w:szCs w:val="20"/>
              </w:rPr>
              <w:t xml:space="preserve"> broken down by content and varying skill sets used to assess multiple goals.  It is explained in great depth in the teacher edition on pages T28 and 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AF414A" w:rsidRPr="00F31885"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D22EFC" w:rsidP="00E9768A">
            <w:pPr>
              <w:shd w:val="clear" w:color="auto" w:fill="FFFFFF" w:themeFill="background1"/>
              <w:rPr>
                <w:rFonts w:ascii="Open Sans" w:hAnsi="Open Sans" w:cs="Open Sans"/>
                <w:szCs w:val="20"/>
              </w:rPr>
            </w:pPr>
            <w:r>
              <w:rPr>
                <w:rFonts w:ascii="Open Sans" w:hAnsi="Open Sans" w:cs="Open Sans"/>
                <w:szCs w:val="20"/>
              </w:rPr>
              <w:t xml:space="preserve">The ability to monitor student progress through the objective listed is accomplished through the incorporation and utilization of the multiple tools/resources made available that accompany this textbook and </w:t>
            </w:r>
            <w:r w:rsidR="00F31885">
              <w:rPr>
                <w:rFonts w:ascii="Open Sans" w:hAnsi="Open Sans" w:cs="Open Sans"/>
                <w:szCs w:val="20"/>
              </w:rPr>
              <w:t>is</w:t>
            </w:r>
            <w:r>
              <w:rPr>
                <w:rFonts w:ascii="Open Sans" w:hAnsi="Open Sans" w:cs="Open Sans"/>
                <w:szCs w:val="20"/>
              </w:rPr>
              <w:t xml:space="preserve"> broken down by content and varying skill sets used to assess multiple goals.  It is explained in great depth in the teacher edition on pages T28 and 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AF414A" w:rsidRPr="00F31885"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D22EFC" w:rsidP="00E9768A">
            <w:pPr>
              <w:shd w:val="clear" w:color="auto" w:fill="FFFFFF" w:themeFill="background1"/>
              <w:rPr>
                <w:rFonts w:ascii="Open Sans" w:hAnsi="Open Sans" w:cs="Open Sans"/>
                <w:szCs w:val="20"/>
              </w:rPr>
            </w:pPr>
            <w:r>
              <w:rPr>
                <w:rFonts w:ascii="Open Sans" w:hAnsi="Open Sans" w:cs="Open Sans"/>
                <w:szCs w:val="20"/>
              </w:rPr>
              <w:t xml:space="preserve">The ability to monitor student progress through the objective listed is accomplished through the incorporation and utilization of the multiple tools/resources made available that accompany this textbook and </w:t>
            </w:r>
            <w:r w:rsidR="00F31885">
              <w:rPr>
                <w:rFonts w:ascii="Open Sans" w:hAnsi="Open Sans" w:cs="Open Sans"/>
                <w:szCs w:val="20"/>
              </w:rPr>
              <w:t>is</w:t>
            </w:r>
            <w:r>
              <w:rPr>
                <w:rFonts w:ascii="Open Sans" w:hAnsi="Open Sans" w:cs="Open Sans"/>
                <w:szCs w:val="20"/>
              </w:rPr>
              <w:t xml:space="preserve"> broken down by content and varying skill sets used to assess multiple goals.  It is explained in great depth in the teacher edition on pages T28 and 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31885" w:rsidTr="00E3415B">
        <w:tc>
          <w:tcPr>
            <w:tcW w:w="14390" w:type="dxa"/>
            <w:gridSpan w:val="4"/>
            <w:shd w:val="clear" w:color="auto" w:fill="D9D9D9" w:themeFill="background1" w:themeFillShade="D9"/>
          </w:tcPr>
          <w:p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5C459F">
            <w:pPr>
              <w:shd w:val="clear" w:color="auto" w:fill="D9D9D9" w:themeFill="background1" w:themeFillShade="D9"/>
              <w:jc w:val="center"/>
              <w:rPr>
                <w:rFonts w:ascii="Open Sans" w:hAnsi="Open Sans" w:cs="Open Sans"/>
                <w:b/>
                <w:i/>
                <w:szCs w:val="20"/>
              </w:rPr>
            </w:pPr>
          </w:p>
          <w:p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rsidTr="00E3415B">
        <w:tc>
          <w:tcPr>
            <w:tcW w:w="6025"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rsidR="00AF414A" w:rsidRPr="00E3415B" w:rsidRDefault="003B03B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bl>
    <w:p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FBE" w:rsidRDefault="00172FBE" w:rsidP="00A55D66">
      <w:pPr>
        <w:spacing w:after="0" w:line="240" w:lineRule="auto"/>
      </w:pPr>
      <w:r>
        <w:separator/>
      </w:r>
    </w:p>
  </w:endnote>
  <w:endnote w:type="continuationSeparator" w:id="0">
    <w:p w:rsidR="00172FBE" w:rsidRDefault="00172FB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3B8" w:rsidRPr="00A55D66" w:rsidRDefault="003B03B8">
    <w:pPr>
      <w:pStyle w:val="Footer"/>
      <w:jc w:val="right"/>
      <w:rPr>
        <w:lang w:val="en-US"/>
      </w:rPr>
    </w:pPr>
  </w:p>
  <w:p w:rsidR="003B03B8" w:rsidRPr="00A55D66" w:rsidRDefault="003B03B8" w:rsidP="00A55D66">
    <w:pPr>
      <w:pStyle w:val="Footer"/>
      <w:rPr>
        <w:lang w:val="en-US"/>
      </w:rPr>
    </w:pPr>
    <w:r w:rsidRPr="00A55D66">
      <w:rPr>
        <w:lang w:val="en-US"/>
      </w:rPr>
      <w:t xml:space="preserve">Book Title and ISBN: </w:t>
    </w:r>
    <w:r>
      <w:rPr>
        <w:u w:val="single"/>
        <w:lang w:val="en-US"/>
      </w:rPr>
      <w:t xml:space="preserve">Qué Chévere!  Level 1B Student </w:t>
    </w:r>
    <w:r w:rsidRPr="00E4631E">
      <w:rPr>
        <w:u w:val="single"/>
        <w:lang w:val="en-US"/>
      </w:rPr>
      <w:t>Edition  9780821977521</w:t>
    </w:r>
    <w:r>
      <w:rPr>
        <w:lang w:val="en-US"/>
      </w:rPr>
      <w:t xml:space="preserve">  </w:t>
    </w:r>
    <w:r w:rsidRPr="00E4631E">
      <w:rPr>
        <w:lang w:val="en-US"/>
      </w:rPr>
      <w:t>Level</w:t>
    </w:r>
    <w:r w:rsidRPr="00A55D66">
      <w:rPr>
        <w:lang w:val="en-US"/>
      </w:rPr>
      <w:t xml:space="preserve">(s)/Course(s): </w:t>
    </w:r>
    <w:r>
      <w:rPr>
        <w:u w:val="single"/>
        <w:lang w:val="en-US"/>
      </w:rPr>
      <w:t>Level II/ 7003 World Language Spanish</w:t>
    </w:r>
  </w:p>
  <w:p w:rsidR="003B03B8" w:rsidRPr="00A55D66" w:rsidRDefault="003B03B8" w:rsidP="00A55D66">
    <w:pPr>
      <w:pStyle w:val="Footer"/>
      <w:rPr>
        <w:lang w:val="en-US"/>
      </w:rPr>
    </w:pPr>
  </w:p>
  <w:p w:rsidR="003B03B8" w:rsidRPr="00D22EFC" w:rsidRDefault="003B03B8" w:rsidP="00A55D66">
    <w:pPr>
      <w:pStyle w:val="Footer"/>
      <w:rPr>
        <w:u w:val="single"/>
        <w:lang w:val="en-US"/>
      </w:rPr>
    </w:pPr>
    <w:r w:rsidRPr="00D22EFC">
      <w:rPr>
        <w:lang w:val="en-US"/>
      </w:rPr>
      <w:t xml:space="preserve">Publisher: </w:t>
    </w:r>
    <w:r w:rsidRPr="00D22EFC">
      <w:rPr>
        <w:u w:val="single"/>
        <w:lang w:val="en-US"/>
      </w:rPr>
      <w:t>EMC Publishing, LLC</w:t>
    </w:r>
    <w:r w:rsidRPr="00D22EFC">
      <w:rPr>
        <w:lang w:val="en-US"/>
      </w:rPr>
      <w:t xml:space="preserve">                  Copyright: </w:t>
    </w:r>
    <w:r w:rsidRPr="00D22EFC">
      <w:rPr>
        <w:u w:val="single"/>
        <w:lang w:val="en-US"/>
      </w:rPr>
      <w:t>2016</w:t>
    </w:r>
  </w:p>
  <w:sdt>
    <w:sdtPr>
      <w:id w:val="-1908906663"/>
      <w:docPartObj>
        <w:docPartGallery w:val="Page Numbers (Top of Page)"/>
        <w:docPartUnique/>
      </w:docPartObj>
    </w:sdtPr>
    <w:sdtEndPr/>
    <w:sdtContent>
      <w:p w:rsidR="003B03B8" w:rsidRDefault="003B03B8" w:rsidP="00A55D66">
        <w:pPr>
          <w:pStyle w:val="Footer"/>
          <w:jc w:val="right"/>
        </w:pPr>
        <w:r>
          <w:t xml:space="preserve">Page </w:t>
        </w:r>
        <w:r w:rsidR="00FA2D0C">
          <w:rPr>
            <w:b/>
            <w:bCs/>
            <w:sz w:val="24"/>
            <w:szCs w:val="24"/>
          </w:rPr>
          <w:fldChar w:fldCharType="begin"/>
        </w:r>
        <w:r>
          <w:rPr>
            <w:b/>
            <w:bCs/>
          </w:rPr>
          <w:instrText xml:space="preserve"> PAGE </w:instrText>
        </w:r>
        <w:r w:rsidR="00FA2D0C">
          <w:rPr>
            <w:b/>
            <w:bCs/>
            <w:sz w:val="24"/>
            <w:szCs w:val="24"/>
          </w:rPr>
          <w:fldChar w:fldCharType="separate"/>
        </w:r>
        <w:r w:rsidR="00172FBE">
          <w:rPr>
            <w:b/>
            <w:bCs/>
            <w:noProof/>
          </w:rPr>
          <w:t>1</w:t>
        </w:r>
        <w:r w:rsidR="00FA2D0C">
          <w:rPr>
            <w:b/>
            <w:bCs/>
            <w:sz w:val="24"/>
            <w:szCs w:val="24"/>
          </w:rPr>
          <w:fldChar w:fldCharType="end"/>
        </w:r>
        <w:r>
          <w:t xml:space="preserve"> of </w:t>
        </w:r>
        <w:r w:rsidR="00FA2D0C">
          <w:rPr>
            <w:b/>
            <w:bCs/>
            <w:sz w:val="24"/>
            <w:szCs w:val="24"/>
          </w:rPr>
          <w:fldChar w:fldCharType="begin"/>
        </w:r>
        <w:r>
          <w:rPr>
            <w:b/>
            <w:bCs/>
          </w:rPr>
          <w:instrText xml:space="preserve"> NUMPAGES  </w:instrText>
        </w:r>
        <w:r w:rsidR="00FA2D0C">
          <w:rPr>
            <w:b/>
            <w:bCs/>
            <w:sz w:val="24"/>
            <w:szCs w:val="24"/>
          </w:rPr>
          <w:fldChar w:fldCharType="separate"/>
        </w:r>
        <w:r w:rsidR="00172FBE">
          <w:rPr>
            <w:b/>
            <w:bCs/>
            <w:noProof/>
          </w:rPr>
          <w:t>1</w:t>
        </w:r>
        <w:r w:rsidR="00FA2D0C">
          <w:rPr>
            <w:b/>
            <w:bCs/>
            <w:sz w:val="24"/>
            <w:szCs w:val="24"/>
          </w:rPr>
          <w:fldChar w:fldCharType="end"/>
        </w:r>
      </w:p>
    </w:sdtContent>
  </w:sdt>
  <w:p w:rsidR="003B03B8" w:rsidRDefault="003B03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FBE" w:rsidRDefault="00172FBE" w:rsidP="00A55D66">
      <w:pPr>
        <w:spacing w:after="0" w:line="240" w:lineRule="auto"/>
      </w:pPr>
      <w:r>
        <w:separator/>
      </w:r>
    </w:p>
  </w:footnote>
  <w:footnote w:type="continuationSeparator" w:id="0">
    <w:p w:rsidR="00172FBE" w:rsidRDefault="00172FB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72FBE"/>
    <w:rsid w:val="001E1F6D"/>
    <w:rsid w:val="00232712"/>
    <w:rsid w:val="002419FB"/>
    <w:rsid w:val="00266CA5"/>
    <w:rsid w:val="002717CA"/>
    <w:rsid w:val="002B3CF4"/>
    <w:rsid w:val="002C5A0B"/>
    <w:rsid w:val="002F1EFB"/>
    <w:rsid w:val="003070A9"/>
    <w:rsid w:val="00311C0B"/>
    <w:rsid w:val="00325A68"/>
    <w:rsid w:val="00381694"/>
    <w:rsid w:val="003B03B8"/>
    <w:rsid w:val="003F731C"/>
    <w:rsid w:val="00412FDC"/>
    <w:rsid w:val="00432159"/>
    <w:rsid w:val="004A00B4"/>
    <w:rsid w:val="004A7C08"/>
    <w:rsid w:val="004C254A"/>
    <w:rsid w:val="004D51F9"/>
    <w:rsid w:val="004F5CF5"/>
    <w:rsid w:val="00502DFD"/>
    <w:rsid w:val="0054598A"/>
    <w:rsid w:val="005873E4"/>
    <w:rsid w:val="005C459F"/>
    <w:rsid w:val="005D7F2F"/>
    <w:rsid w:val="005E1D5B"/>
    <w:rsid w:val="005F0ACF"/>
    <w:rsid w:val="00617326"/>
    <w:rsid w:val="006629EA"/>
    <w:rsid w:val="00697D84"/>
    <w:rsid w:val="00702868"/>
    <w:rsid w:val="00703D15"/>
    <w:rsid w:val="00733F6A"/>
    <w:rsid w:val="00741535"/>
    <w:rsid w:val="007847CD"/>
    <w:rsid w:val="007C0DE8"/>
    <w:rsid w:val="007D2773"/>
    <w:rsid w:val="007D6C40"/>
    <w:rsid w:val="007F2E59"/>
    <w:rsid w:val="008066E7"/>
    <w:rsid w:val="008B7A7A"/>
    <w:rsid w:val="00937D61"/>
    <w:rsid w:val="00937E8C"/>
    <w:rsid w:val="00961EF1"/>
    <w:rsid w:val="00986EFD"/>
    <w:rsid w:val="00990812"/>
    <w:rsid w:val="00994A8E"/>
    <w:rsid w:val="009A1577"/>
    <w:rsid w:val="009A2F17"/>
    <w:rsid w:val="009D00AF"/>
    <w:rsid w:val="009F5FF3"/>
    <w:rsid w:val="00A20E21"/>
    <w:rsid w:val="00A55D66"/>
    <w:rsid w:val="00A66464"/>
    <w:rsid w:val="00A95495"/>
    <w:rsid w:val="00AB4080"/>
    <w:rsid w:val="00AF414A"/>
    <w:rsid w:val="00B0303A"/>
    <w:rsid w:val="00B06062"/>
    <w:rsid w:val="00B56741"/>
    <w:rsid w:val="00B65012"/>
    <w:rsid w:val="00B94825"/>
    <w:rsid w:val="00BB54D4"/>
    <w:rsid w:val="00BE2B86"/>
    <w:rsid w:val="00BF063B"/>
    <w:rsid w:val="00BF16DB"/>
    <w:rsid w:val="00C11F30"/>
    <w:rsid w:val="00CD03F8"/>
    <w:rsid w:val="00D053FD"/>
    <w:rsid w:val="00D22EFC"/>
    <w:rsid w:val="00D371BB"/>
    <w:rsid w:val="00D37743"/>
    <w:rsid w:val="00DD7A41"/>
    <w:rsid w:val="00DE5DBF"/>
    <w:rsid w:val="00E05CBE"/>
    <w:rsid w:val="00E21F69"/>
    <w:rsid w:val="00E3415B"/>
    <w:rsid w:val="00E43863"/>
    <w:rsid w:val="00E4631E"/>
    <w:rsid w:val="00E50213"/>
    <w:rsid w:val="00E73039"/>
    <w:rsid w:val="00E86B31"/>
    <w:rsid w:val="00E9768A"/>
    <w:rsid w:val="00EB276D"/>
    <w:rsid w:val="00EE3BD2"/>
    <w:rsid w:val="00EE421E"/>
    <w:rsid w:val="00F31885"/>
    <w:rsid w:val="00F70BBE"/>
    <w:rsid w:val="00FA2D0C"/>
    <w:rsid w:val="00FA78FD"/>
    <w:rsid w:val="00FB1BFD"/>
    <w:rsid w:val="00FD2C2B"/>
    <w:rsid w:val="00FD772C"/>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F45A2D-C806-4F8A-892E-64D923AEC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151EB-8B2D-4C6A-B959-0D33444A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9434</Words>
  <Characters>53775</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Mann</dc:creator>
  <cp:keywords/>
  <dc:description/>
  <cp:lastModifiedBy>Rachel Brew</cp:lastModifiedBy>
  <cp:revision>2</cp:revision>
  <dcterms:created xsi:type="dcterms:W3CDTF">2018-06-28T19:16:00Z</dcterms:created>
  <dcterms:modified xsi:type="dcterms:W3CDTF">2018-06-28T19:16:00Z</dcterms:modified>
</cp:coreProperties>
</file>